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3E" w:rsidRDefault="00E360DF">
      <w:pPr>
        <w:pStyle w:val="3"/>
        <w:rPr>
          <w:rFonts w:eastAsia="Times New Roman"/>
          <w:color w:val="000000"/>
        </w:rPr>
      </w:pPr>
      <w:bookmarkStart w:id="0" w:name="_GoBack"/>
      <w:bookmarkEnd w:id="0"/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972A3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972A3E" w:rsidRDefault="00972A3E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234"/>
        <w:gridCol w:w="180"/>
        <w:gridCol w:w="821"/>
        <w:gridCol w:w="180"/>
        <w:gridCol w:w="4441"/>
      </w:tblGrid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15.11.2019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72A3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Конопатенко</w:t>
            </w:r>
            <w:proofErr w:type="spellEnd"/>
            <w:r>
              <w:rPr>
                <w:rFonts w:eastAsia="Times New Roman"/>
                <w:color w:val="000000"/>
              </w:rPr>
              <w:t xml:space="preserve"> Максим Олегович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972A3E" w:rsidRDefault="00972A3E">
      <w:pPr>
        <w:rPr>
          <w:rFonts w:eastAsia="Times New Roman"/>
          <w:color w:val="000000"/>
        </w:rPr>
      </w:pPr>
    </w:p>
    <w:p w:rsidR="00972A3E" w:rsidRDefault="00E360DF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972A3E" w:rsidRDefault="00E360D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ПРИВАТНЕ АКЦIОНЕРНЕ ТОВАРИСТВО "РОЗIВСЬКИЙ ЕЛЕВАТОР" 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49033, </w:t>
            </w:r>
            <w:proofErr w:type="spellStart"/>
            <w:r>
              <w:rPr>
                <w:rFonts w:eastAsia="Times New Roman"/>
                <w:color w:val="000000"/>
              </w:rPr>
              <w:t>Дніпропетровська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Днiпро</w:t>
            </w:r>
            <w:proofErr w:type="spellEnd"/>
            <w:r>
              <w:rPr>
                <w:rFonts w:eastAsia="Times New Roman"/>
                <w:color w:val="000000"/>
              </w:rPr>
              <w:t xml:space="preserve">, проспект Богдана </w:t>
            </w:r>
            <w:proofErr w:type="spellStart"/>
            <w:r>
              <w:rPr>
                <w:rFonts w:eastAsia="Times New Roman"/>
                <w:color w:val="000000"/>
              </w:rPr>
              <w:t>Хмельницького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, буд. 122 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00954337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(056)789-98-48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pat.rozovka@mails.dp.ua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r>
              <w:rPr>
                <w:rFonts w:eastAsia="Times New Roman"/>
                <w:color w:val="000000"/>
              </w:rPr>
              <w:t>свідоцтва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на фондовому ринку</w:t>
            </w:r>
            <w:proofErr w:type="gramEnd"/>
            <w:r>
              <w:rPr>
                <w:rFonts w:eastAsia="Times New Roman"/>
                <w:color w:val="000000"/>
              </w:rPr>
              <w:t xml:space="preserve">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972A3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972A3E" w:rsidRDefault="00972A3E">
      <w:pPr>
        <w:rPr>
          <w:rFonts w:eastAsia="Times New Roman"/>
          <w:color w:val="000000"/>
        </w:rPr>
      </w:pPr>
    </w:p>
    <w:p w:rsidR="00972A3E" w:rsidRDefault="00E360D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4453"/>
        <w:gridCol w:w="180"/>
        <w:gridCol w:w="1200"/>
      </w:tblGrid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http://rozovka.pat.ua/emitents/reports/special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15.11.2019</w:t>
            </w:r>
          </w:p>
        </w:tc>
      </w:tr>
      <w:tr w:rsidR="00972A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972A3E" w:rsidRDefault="00972A3E">
      <w:pPr>
        <w:rPr>
          <w:rFonts w:eastAsia="Times New Roman"/>
          <w:color w:val="000000"/>
        </w:rPr>
        <w:sectPr w:rsidR="00972A3E" w:rsidSect="00E360DF">
          <w:pgSz w:w="11907" w:h="16840"/>
          <w:pgMar w:top="709" w:right="851" w:bottom="426" w:left="851" w:header="0" w:footer="0" w:gutter="0"/>
          <w:cols w:space="708"/>
          <w:docGrid w:linePitch="360"/>
        </w:sectPr>
      </w:pPr>
    </w:p>
    <w:p w:rsidR="00972A3E" w:rsidRDefault="00E360DF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надання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згоди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вчинення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значних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правочинів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498"/>
        <w:gridCol w:w="2995"/>
        <w:gridCol w:w="2246"/>
        <w:gridCol w:w="2246"/>
        <w:gridCol w:w="5241"/>
      </w:tblGrid>
      <w:tr w:rsidR="00972A3E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Ринкова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що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є предметом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Співвідношення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ринкової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що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є предметом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Адреса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сторінки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власного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веб-сайту, на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якій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розміщений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протокол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зборів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акціонерів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засідання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ради, на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яких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якому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972A3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972A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44133.123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972A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72A3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972A3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2A3E" w:rsidRDefault="00E360D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14.11.2019р.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було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ПРАТ «</w:t>
            </w:r>
            <w:proofErr w:type="spellStart"/>
            <w:r>
              <w:rPr>
                <w:rFonts w:eastAsia="Times New Roman"/>
                <w:color w:val="000000"/>
              </w:rPr>
              <w:t>Розiвський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елеватор</w:t>
            </w:r>
            <w:proofErr w:type="spellEnd"/>
            <w:r>
              <w:rPr>
                <w:rFonts w:eastAsia="Times New Roman"/>
                <w:color w:val="000000"/>
              </w:rPr>
              <w:t xml:space="preserve">» </w:t>
            </w:r>
            <w:proofErr w:type="spellStart"/>
            <w:r>
              <w:rPr>
                <w:rFonts w:eastAsia="Times New Roman"/>
                <w:color w:val="000000"/>
              </w:rPr>
              <w:t>значного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, предметом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є </w:t>
            </w:r>
            <w:proofErr w:type="spellStart"/>
            <w:r>
              <w:rPr>
                <w:rFonts w:eastAsia="Times New Roman"/>
                <w:color w:val="000000"/>
              </w:rPr>
              <w:t>укладення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договору </w:t>
            </w:r>
            <w:proofErr w:type="spellStart"/>
            <w:r>
              <w:rPr>
                <w:rFonts w:eastAsia="Times New Roman"/>
                <w:color w:val="000000"/>
              </w:rPr>
              <w:t>позики</w:t>
            </w:r>
            <w:proofErr w:type="spellEnd"/>
            <w:r>
              <w:rPr>
                <w:rFonts w:eastAsia="Times New Roman"/>
                <w:color w:val="000000"/>
              </w:rPr>
              <w:t xml:space="preserve"> з ТОВ "ОПТIМУСАГРО ТРЕЙД ", на </w:t>
            </w:r>
            <w:proofErr w:type="spellStart"/>
            <w:r>
              <w:rPr>
                <w:rFonts w:eastAsia="Times New Roman"/>
                <w:color w:val="000000"/>
              </w:rPr>
              <w:t>загальну</w:t>
            </w:r>
            <w:proofErr w:type="spellEnd"/>
            <w:r>
              <w:rPr>
                <w:rFonts w:eastAsia="Times New Roman"/>
                <w:color w:val="000000"/>
              </w:rPr>
              <w:t xml:space="preserve"> суму 44 133 123,00 (Сорок </w:t>
            </w:r>
            <w:proofErr w:type="spellStart"/>
            <w:r>
              <w:rPr>
                <w:rFonts w:eastAsia="Times New Roman"/>
                <w:color w:val="000000"/>
              </w:rPr>
              <w:t>чотири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мiльйона</w:t>
            </w:r>
            <w:proofErr w:type="spellEnd"/>
            <w:r>
              <w:rPr>
                <w:rFonts w:eastAsia="Times New Roman"/>
                <w:color w:val="000000"/>
              </w:rPr>
              <w:t xml:space="preserve"> сто </w:t>
            </w:r>
            <w:proofErr w:type="spellStart"/>
            <w:r>
              <w:rPr>
                <w:rFonts w:eastAsia="Times New Roman"/>
                <w:color w:val="000000"/>
              </w:rPr>
              <w:t>тридцять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три </w:t>
            </w:r>
            <w:proofErr w:type="spellStart"/>
            <w:r>
              <w:rPr>
                <w:rFonts w:eastAsia="Times New Roman"/>
                <w:color w:val="000000"/>
              </w:rPr>
              <w:t>тисячi</w:t>
            </w:r>
            <w:proofErr w:type="spellEnd"/>
            <w:r>
              <w:rPr>
                <w:rFonts w:eastAsia="Times New Roman"/>
                <w:color w:val="000000"/>
              </w:rPr>
              <w:t xml:space="preserve"> сто </w:t>
            </w:r>
            <w:proofErr w:type="spellStart"/>
            <w:r>
              <w:rPr>
                <w:rFonts w:eastAsia="Times New Roman"/>
                <w:color w:val="000000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три </w:t>
            </w:r>
            <w:proofErr w:type="spellStart"/>
            <w:r>
              <w:rPr>
                <w:rFonts w:eastAsia="Times New Roman"/>
                <w:color w:val="000000"/>
              </w:rPr>
              <w:t>гривнi</w:t>
            </w:r>
            <w:proofErr w:type="spellEnd"/>
            <w:r>
              <w:rPr>
                <w:rFonts w:eastAsia="Times New Roman"/>
                <w:color w:val="000000"/>
              </w:rPr>
              <w:t xml:space="preserve"> 00 </w:t>
            </w:r>
            <w:proofErr w:type="spellStart"/>
            <w:r>
              <w:rPr>
                <w:rFonts w:eastAsia="Times New Roman"/>
                <w:color w:val="000000"/>
              </w:rPr>
              <w:t>копiйок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п. 14.1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(протокол № 1/2019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23.04.2019 року),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попереднє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схвалення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можуть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вчинятись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бiльш</w:t>
            </w:r>
            <w:proofErr w:type="spellEnd"/>
            <w:r>
              <w:rPr>
                <w:rFonts w:eastAsia="Times New Roman"/>
                <w:color w:val="000000"/>
              </w:rPr>
              <w:t xml:space="preserve"> як одного року з </w:t>
            </w:r>
            <w:proofErr w:type="spellStart"/>
            <w:r>
              <w:rPr>
                <w:rFonts w:eastAsia="Times New Roman"/>
                <w:color w:val="000000"/>
              </w:rPr>
              <w:t>дати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ринкова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може</w:t>
            </w:r>
            <w:proofErr w:type="spellEnd"/>
            <w:r>
              <w:rPr>
                <w:rFonts w:eastAsia="Times New Roman"/>
                <w:color w:val="000000"/>
              </w:rPr>
              <w:t xml:space="preserve"> бути предметом </w:t>
            </w:r>
            <w:proofErr w:type="spellStart"/>
            <w:r>
              <w:rPr>
                <w:rFonts w:eastAsia="Times New Roman"/>
                <w:color w:val="000000"/>
              </w:rPr>
              <w:t>даного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господарського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перевищує</w:t>
            </w:r>
            <w:proofErr w:type="spellEnd"/>
            <w:r>
              <w:rPr>
                <w:rFonts w:eastAsia="Times New Roman"/>
                <w:color w:val="000000"/>
              </w:rPr>
              <w:t xml:space="preserve"> 25 та 50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2018 р.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2018р. – 41121 тис. грн. </w:t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ринкової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є предметом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,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2018 </w:t>
            </w:r>
            <w:proofErr w:type="spellStart"/>
            <w:r>
              <w:rPr>
                <w:rFonts w:eastAsia="Times New Roman"/>
                <w:color w:val="000000"/>
              </w:rPr>
              <w:t>рiк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складає</w:t>
            </w:r>
            <w:proofErr w:type="spellEnd"/>
            <w:r>
              <w:rPr>
                <w:rFonts w:eastAsia="Times New Roman"/>
                <w:color w:val="000000"/>
              </w:rPr>
              <w:t xml:space="preserve"> 107,33%.</w:t>
            </w:r>
          </w:p>
        </w:tc>
      </w:tr>
    </w:tbl>
    <w:p w:rsidR="00972A3E" w:rsidRDefault="00972A3E">
      <w:pPr>
        <w:rPr>
          <w:rFonts w:eastAsia="Times New Roman"/>
        </w:rPr>
      </w:pPr>
    </w:p>
    <w:sectPr w:rsidR="00972A3E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DF"/>
    <w:rsid w:val="00106CEF"/>
    <w:rsid w:val="00972A3E"/>
    <w:rsid w:val="00E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268255-E778-4631-8074-82316D7F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6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Забава Светлана</cp:lastModifiedBy>
  <cp:revision>2</cp:revision>
  <cp:lastPrinted>2019-11-15T10:54:00Z</cp:lastPrinted>
  <dcterms:created xsi:type="dcterms:W3CDTF">2019-11-15T10:54:00Z</dcterms:created>
  <dcterms:modified xsi:type="dcterms:W3CDTF">2019-11-15T10:54:00Z</dcterms:modified>
</cp:coreProperties>
</file>