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B5EC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09.04.2021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B5EC2">
        <w:rPr>
          <w:b w:val="0"/>
          <w:sz w:val="20"/>
          <w:szCs w:val="20"/>
          <w:u w:val="single"/>
          <w:lang w:val="en-US"/>
        </w:rPr>
        <w:t>52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4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203"/>
        <w:gridCol w:w="4000"/>
        <w:gridCol w:w="203"/>
        <w:gridCol w:w="468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B5EC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B5EC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Конопатенко Максим Олегович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8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4212"/>
      </w:tblGrid>
      <w:tr w:rsidR="00DC6C96" w:rsidTr="00153C6B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1970" w:type="pct"/>
            <w:vAlign w:val="center"/>
          </w:tcPr>
          <w:p w:rsidR="00DC6C96" w:rsidRPr="00153C6B" w:rsidRDefault="001B5EC2" w:rsidP="00DC6C96">
            <w:pPr>
              <w:rPr>
                <w:sz w:val="20"/>
                <w:szCs w:val="20"/>
              </w:rPr>
            </w:pPr>
            <w:r w:rsidRPr="00153C6B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153C6B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153C6B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1970" w:type="pct"/>
            <w:vAlign w:val="center"/>
          </w:tcPr>
          <w:p w:rsidR="00DC6C96" w:rsidRPr="00DF42E6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1970" w:type="pct"/>
            <w:vAlign w:val="center"/>
          </w:tcPr>
          <w:p w:rsidR="00D42FB5" w:rsidRPr="00153C6B" w:rsidRDefault="001B5EC2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49033 м. Днiпро проспект Богдана Хмельницького, буд. 122</w:t>
            </w:r>
          </w:p>
        </w:tc>
      </w:tr>
      <w:tr w:rsidR="00DC6C96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1970" w:type="pct"/>
            <w:vAlign w:val="center"/>
          </w:tcPr>
          <w:p w:rsidR="00DC6C96" w:rsidRPr="00DF42E6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1970" w:type="pct"/>
            <w:vAlign w:val="center"/>
          </w:tcPr>
          <w:p w:rsidR="00DC6C96" w:rsidRPr="00DF42E6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1970" w:type="pct"/>
            <w:vAlign w:val="center"/>
          </w:tcPr>
          <w:p w:rsidR="00DC6C96" w:rsidRPr="001B5EC2" w:rsidRDefault="001B5EC2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1B5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rozovka</w:t>
            </w:r>
            <w:r w:rsidRPr="001B5EC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1B5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dp</w:t>
            </w:r>
            <w:r w:rsidRPr="001B5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</w:tr>
      <w:tr w:rsidR="00531337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 xml:space="preserve">Найменування, ідентифікаційний код юридичної особи, країна реєстрації юридичної особи та номер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1970" w:type="pct"/>
            <w:vAlign w:val="center"/>
          </w:tcPr>
          <w:p w:rsidR="00531337" w:rsidRPr="009A60E3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153C6B">
        <w:tc>
          <w:tcPr>
            <w:tcW w:w="303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</w:t>
            </w:r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</w:t>
            </w:r>
            <w:proofErr w:type="gramStart"/>
            <w:r w:rsidRPr="00C86AFD">
              <w:rPr>
                <w:b/>
                <w:sz w:val="20"/>
                <w:szCs w:val="20"/>
              </w:rPr>
              <w:t>якщо емітент не подає Інформацію до Національної комісії з цінних паперів та фондового ринку безпосередньо).</w:t>
            </w:r>
            <w:proofErr w:type="gramEnd"/>
          </w:p>
        </w:tc>
        <w:tc>
          <w:tcPr>
            <w:tcW w:w="1970" w:type="pct"/>
            <w:vAlign w:val="center"/>
          </w:tcPr>
          <w:p w:rsidR="001B5EC2" w:rsidRPr="001B5EC2" w:rsidRDefault="001B5EC2" w:rsidP="00DC6C96">
            <w:pPr>
              <w:rPr>
                <w:sz w:val="20"/>
                <w:szCs w:val="20"/>
              </w:rPr>
            </w:pPr>
            <w:r w:rsidRPr="001B5EC2">
              <w:rPr>
                <w:sz w:val="20"/>
                <w:szCs w:val="20"/>
              </w:rPr>
              <w:t xml:space="preserve">Державна установа "Агентство з розвитку інфраструктури </w:t>
            </w:r>
            <w:proofErr w:type="gramStart"/>
            <w:r w:rsidRPr="001B5EC2">
              <w:rPr>
                <w:sz w:val="20"/>
                <w:szCs w:val="20"/>
              </w:rPr>
              <w:t>фондового</w:t>
            </w:r>
            <w:proofErr w:type="gramEnd"/>
            <w:r w:rsidRPr="001B5EC2">
              <w:rPr>
                <w:sz w:val="20"/>
                <w:szCs w:val="20"/>
              </w:rPr>
              <w:t xml:space="preserve"> ринку України"</w:t>
            </w:r>
          </w:p>
          <w:p w:rsidR="001B5EC2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B5EC2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1B5EC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153C6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490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1"/>
        <w:gridCol w:w="5372"/>
        <w:gridCol w:w="1697"/>
      </w:tblGrid>
      <w:tr w:rsidR="001714DF" w:rsidRPr="00DF42E6" w:rsidTr="00153C6B">
        <w:trPr>
          <w:trHeight w:val="405"/>
        </w:trPr>
        <w:tc>
          <w:tcPr>
            <w:tcW w:w="376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B5EC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B5EC2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rozovka</w:t>
            </w:r>
            <w:r w:rsidRPr="001B5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1B5E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1B5E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1B5E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1B5EC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6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B5EC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09.04.2021</w:t>
            </w:r>
          </w:p>
        </w:tc>
      </w:tr>
      <w:tr w:rsidR="001714DF" w:rsidRPr="00DF42E6" w:rsidTr="00153C6B">
        <w:trPr>
          <w:trHeight w:val="465"/>
        </w:trPr>
        <w:tc>
          <w:tcPr>
            <w:tcW w:w="37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153C6B" w:rsidRDefault="00153C6B" w:rsidP="00C86AFD">
      <w:r>
        <w:rPr>
          <w:lang w:val="en-US"/>
        </w:rPr>
        <w:br w:type="page"/>
      </w:r>
    </w:p>
    <w:p w:rsidR="00153C6B" w:rsidRDefault="00153C6B" w:rsidP="00C86AFD"/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8"/>
      </w:tblGrid>
      <w:tr w:rsidR="00153C6B" w:rsidTr="00153C6B">
        <w:trPr>
          <w:trHeight w:val="440"/>
          <w:tblCellSpacing w:w="22" w:type="dxa"/>
        </w:trPr>
        <w:tc>
          <w:tcPr>
            <w:tcW w:w="4931" w:type="pct"/>
            <w:hideMark/>
          </w:tcPr>
          <w:p w:rsidR="00153C6B" w:rsidRDefault="00153C6B" w:rsidP="00E16E86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Додаток 6</w:t>
            </w:r>
            <w:r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>
              <w:rPr>
                <w:sz w:val="20"/>
                <w:szCs w:val="20"/>
              </w:rPr>
              <w:br/>
              <w:t>(п</w:t>
            </w: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153C6B" w:rsidRDefault="00153C6B" w:rsidP="00153C6B">
      <w:pPr>
        <w:pStyle w:val="a4"/>
        <w:ind w:left="4956"/>
        <w:jc w:val="center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445"/>
        <w:gridCol w:w="2009"/>
        <w:gridCol w:w="2883"/>
        <w:gridCol w:w="1854"/>
        <w:gridCol w:w="1757"/>
      </w:tblGrid>
      <w:tr w:rsidR="00153C6B" w:rsidTr="00153C6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53C6B" w:rsidTr="00153C6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53C6B" w:rsidTr="00153C6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Забава Свiтлана Юрiївна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53C6B" w:rsidTr="00153C6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53C6B" w:rsidTr="00153C6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Згiдно Протоколу Засiдання Наглядової ради Приватного акцiонерного товариства "Розiвський елеватор" вiд 09.04.2021 року, вирiшили: Припинити повноваження Члена правлiння Забави Свiтлани Юрiївни у зв'язку з закiнченням термiну повноважень члена правління 10.04.2021р.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Часткою в статутному фондi емiтента не володiє. Загальний стаж роботи на данiй посадi з 06.12.2010р. по 10.04.2021р. (з переобранням кожнi три роки). Непогашеної судимостi за корисливi та посадовi злочини не має.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153C6B" w:rsidTr="00153C6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Правлiння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Забава Свiтлана Юрiївна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53C6B" w:rsidTr="00153C6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6B" w:rsidRDefault="00153C6B" w:rsidP="00E16E86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53C6B" w:rsidTr="00153C6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Згiдно Протоколу Засiдання Наглядової ради Приватного акцiонерного товариства "Розiвський елеватор" вiд 09.04.2021 року, вирiшили: призначити на посаду Члена Правлiння Забаву Свiтлану Юрiївну.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Пiдстава такого рiшення та обгрунтування змiн у персональному складi посадових осiб - рiшення Наглядової ради.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Перелiк попереднiх посад, якi особа обiймала протягом останнiх п'яти рокiв: Член правлiння - Головний бухгалтер ПРАТ "Розiвський елеватор". Строк, на який призначено особу - термiном на три роки з 10.04.2021р. Часткою в статутному фондi емiтента не володiє. Непогашеної судимостi за корисливi та посадовi злочини немає.</w:t>
            </w:r>
          </w:p>
          <w:p w:rsidR="00153C6B" w:rsidRDefault="00153C6B" w:rsidP="00E16E86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  <w:bookmarkStart w:id="1" w:name="_GoBack"/>
            <w:bookmarkEnd w:id="1"/>
          </w:p>
        </w:tc>
      </w:tr>
    </w:tbl>
    <w:p w:rsidR="00153C6B" w:rsidRDefault="00153C6B" w:rsidP="00153C6B"/>
    <w:p w:rsidR="00153C6B" w:rsidRPr="00153C6B" w:rsidRDefault="00153C6B" w:rsidP="00C86AFD"/>
    <w:sectPr w:rsidR="00153C6B" w:rsidRPr="00153C6B" w:rsidSect="00153C6B">
      <w:pgSz w:w="11906" w:h="16838"/>
      <w:pgMar w:top="363" w:right="567" w:bottom="36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2"/>
    <w:rsid w:val="00020BCB"/>
    <w:rsid w:val="00153C6B"/>
    <w:rsid w:val="001714DF"/>
    <w:rsid w:val="001B5EC2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F011-5A4D-4FB2-B977-151C253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2</cp:revision>
  <cp:lastPrinted>2013-07-11T13:29:00Z</cp:lastPrinted>
  <dcterms:created xsi:type="dcterms:W3CDTF">2021-04-09T08:50:00Z</dcterms:created>
  <dcterms:modified xsi:type="dcterms:W3CDTF">2021-04-09T08:50:00Z</dcterms:modified>
</cp:coreProperties>
</file>