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4B122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22.12.2021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4B1221">
        <w:rPr>
          <w:b w:val="0"/>
          <w:sz w:val="20"/>
          <w:szCs w:val="20"/>
          <w:u w:val="single"/>
          <w:lang w:val="en-US"/>
        </w:rPr>
        <w:t>181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6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98"/>
        <w:gridCol w:w="3897"/>
        <w:gridCol w:w="198"/>
        <w:gridCol w:w="4562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4B122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4B122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03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4"/>
        <w:gridCol w:w="4520"/>
      </w:tblGrid>
      <w:tr w:rsidR="00DC6C96" w:rsidTr="00237BE0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086" w:type="pct"/>
            <w:vAlign w:val="center"/>
          </w:tcPr>
          <w:p w:rsidR="00DC6C96" w:rsidRPr="00237BE0" w:rsidRDefault="004B1221" w:rsidP="00DC6C96">
            <w:pPr>
              <w:rPr>
                <w:sz w:val="20"/>
                <w:szCs w:val="20"/>
              </w:rPr>
            </w:pPr>
            <w:r w:rsidRPr="00237BE0">
              <w:rPr>
                <w:sz w:val="20"/>
                <w:szCs w:val="20"/>
              </w:rPr>
              <w:t>ПРИВАТНЕ АКЦ</w:t>
            </w:r>
            <w:proofErr w:type="gramStart"/>
            <w:r>
              <w:rPr>
                <w:sz w:val="20"/>
                <w:szCs w:val="20"/>
                <w:lang w:val="en-US"/>
              </w:rPr>
              <w:t>I</w:t>
            </w:r>
            <w:proofErr w:type="gramEnd"/>
            <w:r w:rsidRPr="00237BE0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237BE0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086" w:type="pct"/>
            <w:vAlign w:val="center"/>
          </w:tcPr>
          <w:p w:rsidR="00DC6C96" w:rsidRPr="00DF42E6" w:rsidRDefault="004B122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86" w:type="pct"/>
            <w:vAlign w:val="center"/>
          </w:tcPr>
          <w:p w:rsidR="00D42FB5" w:rsidRPr="00237BE0" w:rsidRDefault="004B1221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086" w:type="pct"/>
            <w:vAlign w:val="center"/>
          </w:tcPr>
          <w:p w:rsidR="00DC6C96" w:rsidRPr="00DF42E6" w:rsidRDefault="004B12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086" w:type="pct"/>
            <w:vAlign w:val="center"/>
          </w:tcPr>
          <w:p w:rsidR="00DC6C96" w:rsidRPr="00DF42E6" w:rsidRDefault="004B12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086" w:type="pct"/>
            <w:vAlign w:val="center"/>
          </w:tcPr>
          <w:p w:rsidR="00DC6C96" w:rsidRPr="004B1221" w:rsidRDefault="004B1221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4B122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4B1221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4B122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4B122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86" w:type="pct"/>
            <w:vAlign w:val="center"/>
          </w:tcPr>
          <w:p w:rsidR="00531337" w:rsidRPr="009A60E3" w:rsidRDefault="004B12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86AFD" w:rsidTr="00237BE0">
        <w:tc>
          <w:tcPr>
            <w:tcW w:w="2914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6" w:type="pct"/>
            <w:vAlign w:val="center"/>
          </w:tcPr>
          <w:p w:rsidR="004B1221" w:rsidRPr="004B1221" w:rsidRDefault="004B1221" w:rsidP="00DC6C96">
            <w:pPr>
              <w:rPr>
                <w:sz w:val="20"/>
                <w:szCs w:val="20"/>
              </w:rPr>
            </w:pPr>
            <w:proofErr w:type="spellStart"/>
            <w:r w:rsidRPr="004B1221">
              <w:rPr>
                <w:sz w:val="20"/>
                <w:szCs w:val="20"/>
              </w:rPr>
              <w:t>Державна</w:t>
            </w:r>
            <w:proofErr w:type="spellEnd"/>
            <w:r w:rsidRPr="004B1221">
              <w:rPr>
                <w:sz w:val="20"/>
                <w:szCs w:val="20"/>
              </w:rPr>
              <w:t xml:space="preserve"> </w:t>
            </w:r>
            <w:proofErr w:type="spellStart"/>
            <w:r w:rsidRPr="004B1221">
              <w:rPr>
                <w:sz w:val="20"/>
                <w:szCs w:val="20"/>
              </w:rPr>
              <w:t>установа</w:t>
            </w:r>
            <w:proofErr w:type="spellEnd"/>
            <w:r w:rsidRPr="004B1221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4B1221">
              <w:rPr>
                <w:sz w:val="20"/>
                <w:szCs w:val="20"/>
              </w:rPr>
              <w:t>розвитку</w:t>
            </w:r>
            <w:proofErr w:type="spellEnd"/>
            <w:r w:rsidRPr="004B1221">
              <w:rPr>
                <w:sz w:val="20"/>
                <w:szCs w:val="20"/>
              </w:rPr>
              <w:t xml:space="preserve"> </w:t>
            </w:r>
            <w:proofErr w:type="spellStart"/>
            <w:r w:rsidRPr="004B1221">
              <w:rPr>
                <w:sz w:val="20"/>
                <w:szCs w:val="20"/>
              </w:rPr>
              <w:t>інфраструктури</w:t>
            </w:r>
            <w:proofErr w:type="spellEnd"/>
            <w:r w:rsidRPr="004B1221">
              <w:rPr>
                <w:sz w:val="20"/>
                <w:szCs w:val="20"/>
              </w:rPr>
              <w:t xml:space="preserve"> </w:t>
            </w:r>
            <w:proofErr w:type="gramStart"/>
            <w:r w:rsidRPr="004B1221">
              <w:rPr>
                <w:sz w:val="20"/>
                <w:szCs w:val="20"/>
              </w:rPr>
              <w:t>фондового</w:t>
            </w:r>
            <w:proofErr w:type="gramEnd"/>
            <w:r w:rsidRPr="004B1221">
              <w:rPr>
                <w:sz w:val="20"/>
                <w:szCs w:val="20"/>
              </w:rPr>
              <w:t xml:space="preserve"> ринку </w:t>
            </w:r>
            <w:proofErr w:type="spellStart"/>
            <w:r w:rsidRPr="004B1221">
              <w:rPr>
                <w:sz w:val="20"/>
                <w:szCs w:val="20"/>
              </w:rPr>
              <w:t>України</w:t>
            </w:r>
            <w:proofErr w:type="spellEnd"/>
            <w:r w:rsidRPr="004B1221">
              <w:rPr>
                <w:sz w:val="20"/>
                <w:szCs w:val="20"/>
              </w:rPr>
              <w:t>"</w:t>
            </w:r>
          </w:p>
          <w:p w:rsidR="004B1221" w:rsidRDefault="004B12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4B1221" w:rsidRDefault="004B122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4B122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237BE0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03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4"/>
        <w:gridCol w:w="5855"/>
        <w:gridCol w:w="1315"/>
      </w:tblGrid>
      <w:tr w:rsidR="001714DF" w:rsidRPr="00DF42E6" w:rsidTr="00237BE0">
        <w:trPr>
          <w:trHeight w:val="405"/>
        </w:trPr>
        <w:tc>
          <w:tcPr>
            <w:tcW w:w="36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5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B122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4B1221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4B12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4B1221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4B1221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4B12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4B122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3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4B122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22.12.2021</w:t>
            </w:r>
          </w:p>
        </w:tc>
      </w:tr>
      <w:tr w:rsidR="001714DF" w:rsidRPr="00DF42E6" w:rsidTr="00237BE0">
        <w:trPr>
          <w:trHeight w:val="465"/>
        </w:trPr>
        <w:tc>
          <w:tcPr>
            <w:tcW w:w="366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237BE0" w:rsidRDefault="00237BE0" w:rsidP="00C86AFD">
      <w:pPr>
        <w:rPr>
          <w:lang w:val="en-US"/>
        </w:rPr>
      </w:pPr>
    </w:p>
    <w:p w:rsidR="003C4C1A" w:rsidRDefault="00237BE0" w:rsidP="00C86AFD">
      <w:pPr>
        <w:rPr>
          <w:lang w:val="en-US"/>
        </w:rPr>
      </w:pPr>
      <w:r>
        <w:rPr>
          <w:lang w:val="en-US"/>
        </w:rPr>
        <w:br w:type="page"/>
      </w:r>
    </w:p>
    <w:p w:rsidR="00237BE0" w:rsidRPr="00237BE0" w:rsidRDefault="00237BE0" w:rsidP="00237BE0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 w:rsidRPr="00237BE0">
        <w:rPr>
          <w:bCs/>
          <w:sz w:val="20"/>
          <w:szCs w:val="20"/>
          <w:lang w:val="uk-UA" w:eastAsia="uk-UA"/>
        </w:rPr>
        <w:t>Додаток 5</w:t>
      </w:r>
      <w:r w:rsidRPr="00237BE0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237BE0">
        <w:rPr>
          <w:bCs/>
          <w:sz w:val="20"/>
          <w:szCs w:val="20"/>
          <w:lang w:eastAsia="uk-UA"/>
        </w:rPr>
        <w:t xml:space="preserve"> </w:t>
      </w:r>
      <w:r w:rsidRPr="00237BE0">
        <w:rPr>
          <w:bCs/>
          <w:sz w:val="20"/>
          <w:szCs w:val="20"/>
          <w:lang w:val="uk-UA" w:eastAsia="uk-UA"/>
        </w:rPr>
        <w:t>(пункт 6 глави 1 розділу III)</w:t>
      </w:r>
    </w:p>
    <w:p w:rsidR="00237BE0" w:rsidRPr="00237BE0" w:rsidRDefault="00237BE0" w:rsidP="00237BE0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237BE0">
        <w:rPr>
          <w:b/>
          <w:bCs/>
          <w:color w:val="000000"/>
          <w:sz w:val="28"/>
          <w:szCs w:val="28"/>
          <w:lang w:eastAsia="uk-UA"/>
        </w:rPr>
        <w:t>2</w:t>
      </w:r>
      <w:r w:rsidRPr="00237BE0">
        <w:rPr>
          <w:b/>
          <w:bCs/>
          <w:sz w:val="26"/>
          <w:szCs w:val="26"/>
          <w:lang w:val="uk-UA" w:eastAsia="uk-UA"/>
        </w:rPr>
        <w:t xml:space="preserve">. Інформація про прийняття </w:t>
      </w:r>
      <w:proofErr w:type="gramStart"/>
      <w:r w:rsidRPr="00237BE0">
        <w:rPr>
          <w:b/>
          <w:bCs/>
          <w:sz w:val="26"/>
          <w:szCs w:val="26"/>
          <w:lang w:val="uk-UA" w:eastAsia="uk-UA"/>
        </w:rPr>
        <w:t>р</w:t>
      </w:r>
      <w:proofErr w:type="gramEnd"/>
      <w:r w:rsidRPr="00237BE0">
        <w:rPr>
          <w:b/>
          <w:bCs/>
          <w:sz w:val="26"/>
          <w:szCs w:val="26"/>
          <w:lang w:val="uk-UA" w:eastAsia="uk-UA"/>
        </w:rPr>
        <w:t>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1273"/>
        <w:gridCol w:w="1454"/>
        <w:gridCol w:w="1547"/>
        <w:gridCol w:w="1898"/>
        <w:gridCol w:w="1557"/>
      </w:tblGrid>
      <w:tr w:rsidR="00237BE0" w:rsidRPr="00237BE0" w:rsidTr="00237BE0">
        <w:trPr>
          <w:trHeight w:val="121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1" w:name="OLE_LINK3"/>
            <w:bookmarkStart w:id="2" w:name="OLE_LINK4"/>
            <w:bookmarkStart w:id="3" w:name="OLE_LINK7"/>
            <w:r w:rsidRPr="00237BE0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4" w:name="OLE_LINK8"/>
            <w:bookmarkStart w:id="5" w:name="OLE_LINK9"/>
            <w:r w:rsidRPr="00237BE0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6" w:name="OLE_LINK5"/>
            <w:bookmarkStart w:id="7" w:name="OLE_LINK6"/>
            <w:bookmarkStart w:id="8" w:name="OLE_LINK10"/>
            <w:r w:rsidRPr="00237BE0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6"/>
            <w:bookmarkEnd w:id="7"/>
            <w:bookmarkEnd w:id="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237BE0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237BE0">
              <w:rPr>
                <w:b/>
                <w:sz w:val="20"/>
                <w:szCs w:val="20"/>
                <w:lang w:eastAsia="uk-UA"/>
              </w:rPr>
              <w:t>р</w:t>
            </w:r>
            <w:proofErr w:type="gramEnd"/>
            <w:r w:rsidRPr="00237BE0">
              <w:rPr>
                <w:b/>
                <w:sz w:val="20"/>
                <w:szCs w:val="20"/>
                <w:lang w:eastAsia="uk-UA"/>
              </w:rPr>
              <w:t>ішення</w:t>
            </w:r>
            <w:proofErr w:type="spellEnd"/>
            <w:r w:rsidRPr="00237BE0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237BE0" w:rsidRPr="00237BE0" w:rsidTr="00237BE0">
        <w:trPr>
          <w:trHeight w:val="3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237BE0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237BE0" w:rsidRPr="00237BE0" w:rsidTr="00237BE0">
        <w:trPr>
          <w:trHeight w:val="34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22.12.2021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100000.000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36761.000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272.02742000000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0" w:rsidRPr="00237BE0" w:rsidRDefault="00237BE0" w:rsidP="00237BE0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237BE0" w:rsidRPr="00237BE0" w:rsidTr="00237BE0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E0" w:rsidRPr="00237BE0" w:rsidRDefault="00237BE0" w:rsidP="00237BE0">
            <w:pPr>
              <w:rPr>
                <w:b/>
                <w:sz w:val="20"/>
                <w:szCs w:val="20"/>
                <w:lang w:val="en-US" w:eastAsia="uk-UA"/>
              </w:rPr>
            </w:pPr>
            <w:r w:rsidRPr="00237BE0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237BE0" w:rsidRPr="00237BE0" w:rsidTr="00237BE0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 xml:space="preserve">22.12.2021р. Наглядовою радою було прийнято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про надання згоди на вчинення ПРАТ "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Розiвський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елеватор" значного правочину, предметом якого є автоматичне продовження строку дії  Договору оренди №2612РОЗ від 26 грудня 2018р.   нерухомого майна (комплекс будівель  та споруд) та інших основних засобів, що забезпечують використання такого нерухомого майна, яке знаходиться за адресами: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Дніпропетровська область, Криворізький район, смт.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Радушне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>, вул. Заводська, буд. 6;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Дніпропетровська область, Петропавлівський район, с.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Дмитрівка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>, вул. Станційна, буд. 1;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Дніпропетровська область,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м.Новомосковськ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, вул.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Погрузна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>, буд. 4;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Запорізька область, Приазовський район, с.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Строганівка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, вул.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Балановського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>,  буд. 150;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Запорізька область,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Розівський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район, смт.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Розівка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>, вул. Вокзальна, буд. 72;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Запорізька область, Бердянський район, с. Трояни, вулиця Шкільна, будинок 1, 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Запорізька область,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Якимівський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район, смт.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Якимівка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>, вулиця Курортна, будинок 1,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Запорізька область ,м.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Оріхів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, вул. Покровська, буд. 129,  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>Запорізька область, Чернігівський район, с-ще Верхній Токмак Перший, вулиця Привокзальна, будинок 8а;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-</w:t>
            </w:r>
            <w:r w:rsidRPr="00237BE0">
              <w:rPr>
                <w:sz w:val="20"/>
                <w:szCs w:val="20"/>
                <w:lang w:val="uk-UA" w:eastAsia="uk-UA"/>
              </w:rPr>
              <w:tab/>
              <w:t xml:space="preserve">Миколаївська обл.,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Березнегуватський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р-н., с.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Березнегувате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, вул.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Березнегуватська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буд.16, укладеного між Товариством та ТОВ "ОПТІМУСАГРО ТРЕЙД" на суму значного правочину, що не перевищує 100 000 000, 00 (Сто мільйонів) гривень  на наступний календарний рік - до 31 грудня 2022р.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bookmarkStart w:id="9" w:name="_GoBack"/>
            <w:bookmarkEnd w:id="9"/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Вiдповiдно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до п. 8.1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Загальних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зборiв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акцiонерiв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Товариства (протокол № 1/2021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16.04.2021 року), Загальними зборами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акцiонерiв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Товариства надано попередню згоду на вчинення значних правочинів, які можуть вчинятись Товариством протягом не більш як одного року з дати прийняття даного рішення, якщо ринкова вартість майна або послуг, що може бути предметом даних правочинів перевищує 50 відсотків вартості активів Товариства за даними річної фінансової звітності за 2020 рік.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>Ринкова вартість майна або послуг, що є предметом правочину - 100 000 тис. грн.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емiтента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за 2020р. - 36 761 тис. грн.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емiтента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за 2020 </w:t>
            </w:r>
            <w:proofErr w:type="spellStart"/>
            <w:r w:rsidRPr="00237BE0">
              <w:rPr>
                <w:sz w:val="20"/>
                <w:szCs w:val="20"/>
                <w:lang w:val="uk-UA" w:eastAsia="uk-UA"/>
              </w:rPr>
              <w:t>рiк</w:t>
            </w:r>
            <w:proofErr w:type="spellEnd"/>
            <w:r w:rsidRPr="00237BE0">
              <w:rPr>
                <w:sz w:val="20"/>
                <w:szCs w:val="20"/>
                <w:lang w:val="uk-UA" w:eastAsia="uk-UA"/>
              </w:rPr>
              <w:t xml:space="preserve"> складає 272,02742%.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</w:p>
          <w:p w:rsidR="00237BE0" w:rsidRPr="00237BE0" w:rsidRDefault="00237BE0" w:rsidP="00237BE0">
            <w:pPr>
              <w:rPr>
                <w:sz w:val="20"/>
                <w:szCs w:val="20"/>
                <w:lang w:val="uk-UA" w:eastAsia="uk-UA"/>
              </w:rPr>
            </w:pPr>
            <w:r w:rsidRPr="00237BE0">
              <w:rPr>
                <w:sz w:val="20"/>
                <w:szCs w:val="20"/>
                <w:lang w:val="uk-UA" w:eastAsia="uk-UA"/>
              </w:rPr>
              <w:t xml:space="preserve"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"за" прийняття рішення 3 (три) голоси та </w:t>
            </w:r>
            <w:r w:rsidRPr="00237BE0">
              <w:rPr>
                <w:sz w:val="20"/>
                <w:szCs w:val="20"/>
                <w:lang w:val="uk-UA" w:eastAsia="uk-UA"/>
              </w:rPr>
              <w:lastRenderedPageBreak/>
              <w:t>"проти" прийняття рішення 0 (нуль) голосів.</w:t>
            </w:r>
          </w:p>
          <w:p w:rsidR="00237BE0" w:rsidRPr="00237BE0" w:rsidRDefault="00237BE0" w:rsidP="00237BE0">
            <w:pPr>
              <w:rPr>
                <w:sz w:val="20"/>
                <w:szCs w:val="20"/>
                <w:lang w:eastAsia="uk-UA"/>
              </w:rPr>
            </w:pPr>
          </w:p>
        </w:tc>
      </w:tr>
    </w:tbl>
    <w:p w:rsidR="00237BE0" w:rsidRPr="00237BE0" w:rsidRDefault="00237BE0" w:rsidP="00237BE0">
      <w:pPr>
        <w:rPr>
          <w:lang w:eastAsia="uk-UA"/>
        </w:rPr>
      </w:pPr>
    </w:p>
    <w:p w:rsidR="00237BE0" w:rsidRPr="00237BE0" w:rsidRDefault="00237BE0" w:rsidP="00237BE0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237BE0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237BE0" w:rsidRPr="00237BE0" w:rsidRDefault="00237BE0" w:rsidP="00237BE0">
      <w:pPr>
        <w:rPr>
          <w:lang w:val="en-US" w:eastAsia="uk-UA"/>
        </w:rPr>
      </w:pPr>
    </w:p>
    <w:p w:rsidR="00237BE0" w:rsidRDefault="00237BE0" w:rsidP="00C86AFD">
      <w:pPr>
        <w:rPr>
          <w:lang w:val="en-US"/>
        </w:rPr>
      </w:pPr>
    </w:p>
    <w:sectPr w:rsidR="00237BE0" w:rsidSect="00237BE0">
      <w:pgSz w:w="11906" w:h="16838"/>
      <w:pgMar w:top="363" w:right="567" w:bottom="36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221"/>
    <w:rsid w:val="00020BCB"/>
    <w:rsid w:val="001714DF"/>
    <w:rsid w:val="00237BE0"/>
    <w:rsid w:val="002D6506"/>
    <w:rsid w:val="003275D1"/>
    <w:rsid w:val="00375E69"/>
    <w:rsid w:val="003C4C1A"/>
    <w:rsid w:val="004263EB"/>
    <w:rsid w:val="0044001B"/>
    <w:rsid w:val="004B1221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70BD-11D8-4901-B232-64AD3693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2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1</cp:lastModifiedBy>
  <cp:revision>2</cp:revision>
  <cp:lastPrinted>2013-07-11T14:29:00Z</cp:lastPrinted>
  <dcterms:created xsi:type="dcterms:W3CDTF">2021-12-22T11:25:00Z</dcterms:created>
  <dcterms:modified xsi:type="dcterms:W3CDTF">2021-12-22T11:25:00Z</dcterms:modified>
</cp:coreProperties>
</file>