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2C1FDF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2C1FDF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2C1FDF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320C9D" w:rsidP="00DC6C96">
      <w:pPr>
        <w:pStyle w:val="3"/>
        <w:jc w:val="left"/>
        <w:rPr>
          <w:b w:val="0"/>
          <w:sz w:val="15"/>
          <w:lang w:val="uk-UA"/>
        </w:rPr>
      </w:pPr>
      <w:r w:rsidRPr="002C1FDF">
        <w:rPr>
          <w:b w:val="0"/>
          <w:sz w:val="20"/>
          <w:szCs w:val="20"/>
          <w:u w:val="single"/>
        </w:rPr>
        <w:t>05.01.2023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2C1FDF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2C1FDF">
        <w:rPr>
          <w:b w:val="0"/>
          <w:sz w:val="20"/>
          <w:szCs w:val="20"/>
        </w:rPr>
        <w:t xml:space="preserve"> </w:t>
      </w:r>
      <w:r w:rsidR="00320C9D" w:rsidRPr="002C1FDF">
        <w:rPr>
          <w:b w:val="0"/>
          <w:sz w:val="20"/>
          <w:szCs w:val="20"/>
          <w:u w:val="single"/>
        </w:rPr>
        <w:t>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C6C96" w:rsidRPr="00F5588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Pr="00F5588A" w:rsidRDefault="00DC6C96" w:rsidP="00DC6C96">
      <w:pPr>
        <w:rPr>
          <w:vanish/>
          <w:color w:val="000000"/>
          <w:lang w:val="uk-UA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320C9D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320C9D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 w:rsidR="00244204">
              <w:rPr>
                <w:rStyle w:val="small-text1"/>
                <w:color w:val="000000"/>
              </w:rPr>
              <w:t xml:space="preserve"> </w:t>
            </w:r>
            <w:r w:rsidR="00244204">
              <w:rPr>
                <w:sz w:val="20"/>
                <w:szCs w:val="20"/>
                <w:lang w:val="uk-UA"/>
              </w:rPr>
              <w:t>або</w:t>
            </w:r>
            <w:r w:rsidR="00244204">
              <w:rPr>
                <w:sz w:val="20"/>
                <w:szCs w:val="20"/>
                <w:lang w:val="uk-UA"/>
              </w:rPr>
              <w:br/>
              <w:t>уповноваженої особи емітента</w:t>
            </w:r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24420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7"/>
        <w:gridCol w:w="4667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2C1FDF" w:rsidRDefault="00320C9D" w:rsidP="00DC6C96">
            <w:pPr>
              <w:rPr>
                <w:sz w:val="20"/>
                <w:szCs w:val="20"/>
              </w:rPr>
            </w:pPr>
            <w:r w:rsidRPr="002C1FDF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2C1FDF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2C1FDF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320C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2C1FDF" w:rsidRDefault="00320C9D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320C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320C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320C9D" w:rsidRDefault="00320C9D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320C9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320C9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320C9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320C9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31337" w:rsidRPr="002C1FDF" w:rsidRDefault="00320C9D" w:rsidP="00DC6C96">
            <w:pPr>
              <w:rPr>
                <w:sz w:val="20"/>
                <w:szCs w:val="20"/>
              </w:rPr>
            </w:pPr>
            <w:r w:rsidRPr="002C1FDF">
              <w:rPr>
                <w:sz w:val="20"/>
                <w:szCs w:val="20"/>
              </w:rPr>
              <w:t xml:space="preserve"> 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320C9D" w:rsidRPr="002C1FDF" w:rsidRDefault="00320C9D" w:rsidP="00DC6C96">
            <w:pPr>
              <w:rPr>
                <w:sz w:val="20"/>
                <w:szCs w:val="20"/>
              </w:rPr>
            </w:pPr>
            <w:r w:rsidRPr="002C1FDF">
              <w:rPr>
                <w:sz w:val="20"/>
                <w:szCs w:val="20"/>
              </w:rPr>
              <w:t>Державна установа "Агентство з розвитку інфраструктури фондового ринку України"</w:t>
            </w:r>
          </w:p>
          <w:p w:rsidR="00320C9D" w:rsidRDefault="00320C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320C9D" w:rsidRDefault="00320C9D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320C9D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F5588A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bookmarkStart w:id="1" w:name="_GoBack"/>
            <w:bookmarkEnd w:id="1"/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20C9D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320C9D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320C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320C9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320C9D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320C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320C9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54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320C9D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05.01.2023</w:t>
            </w:r>
          </w:p>
        </w:tc>
      </w:tr>
      <w:tr w:rsidR="001714DF" w:rsidRPr="00DF42E6" w:rsidTr="00F5588A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6D1BA4" w:rsidRDefault="006D1BA4" w:rsidP="00C86AFD">
      <w:pPr>
        <w:rPr>
          <w:lang w:val="en-US"/>
        </w:rPr>
        <w:sectPr w:rsidR="006D1BA4" w:rsidSect="00320C9D">
          <w:pgSz w:w="11906" w:h="16838"/>
          <w:pgMar w:top="363" w:right="567" w:bottom="363" w:left="1417" w:header="708" w:footer="708" w:gutter="0"/>
          <w:cols w:space="708"/>
          <w:docGrid w:linePitch="360"/>
        </w:sectPr>
      </w:pPr>
    </w:p>
    <w:p w:rsidR="006D1BA4" w:rsidRDefault="006D1BA4" w:rsidP="006D1BA4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</w:t>
      </w:r>
      <w:proofErr w:type="spellStart"/>
      <w:r w:rsidRPr="0090056A">
        <w:rPr>
          <w:sz w:val="20"/>
          <w:szCs w:val="20"/>
        </w:rPr>
        <w:t>Додаток</w:t>
      </w:r>
      <w:proofErr w:type="spellEnd"/>
      <w:r w:rsidRPr="0090056A">
        <w:rPr>
          <w:sz w:val="20"/>
          <w:szCs w:val="20"/>
        </w:rPr>
        <w:t xml:space="preserve"> 5</w:t>
      </w:r>
      <w:r w:rsidRPr="0090056A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</w:t>
      </w:r>
      <w:r w:rsidRPr="0090056A">
        <w:rPr>
          <w:sz w:val="20"/>
          <w:szCs w:val="20"/>
        </w:rPr>
        <w:t xml:space="preserve">до </w:t>
      </w:r>
      <w:proofErr w:type="spellStart"/>
      <w:r w:rsidRPr="0090056A">
        <w:rPr>
          <w:sz w:val="20"/>
          <w:szCs w:val="20"/>
        </w:rPr>
        <w:t>Положення</w:t>
      </w:r>
      <w:proofErr w:type="spellEnd"/>
      <w:r w:rsidRPr="0090056A">
        <w:rPr>
          <w:sz w:val="20"/>
          <w:szCs w:val="20"/>
        </w:rPr>
        <w:t xml:space="preserve"> про </w:t>
      </w:r>
      <w:proofErr w:type="spellStart"/>
      <w:r w:rsidRPr="0090056A">
        <w:rPr>
          <w:sz w:val="20"/>
          <w:szCs w:val="20"/>
        </w:rPr>
        <w:t>розкриття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інформації</w:t>
      </w:r>
      <w:proofErr w:type="spellEnd"/>
      <w:r w:rsidRPr="0090056A">
        <w:rPr>
          <w:sz w:val="20"/>
          <w:szCs w:val="20"/>
        </w:rPr>
        <w:t xml:space="preserve"> </w:t>
      </w:r>
      <w:proofErr w:type="spellStart"/>
      <w:r w:rsidRPr="0090056A">
        <w:rPr>
          <w:sz w:val="20"/>
          <w:szCs w:val="20"/>
        </w:rPr>
        <w:t>емітентами</w:t>
      </w:r>
      <w:proofErr w:type="spellEnd"/>
      <w:r w:rsidRPr="0090056A">
        <w:rPr>
          <w:sz w:val="20"/>
          <w:szCs w:val="20"/>
        </w:rPr>
        <w:t xml:space="preserve"> </w:t>
      </w:r>
    </w:p>
    <w:p w:rsidR="006D1BA4" w:rsidRPr="0090056A" w:rsidRDefault="006D1BA4" w:rsidP="006D1BA4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</w:t>
      </w:r>
      <w:r w:rsidRPr="0090056A">
        <w:rPr>
          <w:sz w:val="20"/>
          <w:szCs w:val="20"/>
        </w:rPr>
        <w:t>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</w:t>
      </w:r>
      <w:r w:rsidRPr="0090056A">
        <w:rPr>
          <w:sz w:val="20"/>
          <w:szCs w:val="20"/>
        </w:rPr>
        <w:t>аперів</w:t>
      </w:r>
      <w:proofErr w:type="spellEnd"/>
      <w:r>
        <w:rPr>
          <w:sz w:val="20"/>
          <w:szCs w:val="20"/>
        </w:rPr>
        <w:t xml:space="preserve"> </w:t>
      </w:r>
      <w:r w:rsidRPr="0090056A">
        <w:rPr>
          <w:sz w:val="20"/>
          <w:szCs w:val="20"/>
        </w:rPr>
        <w:t xml:space="preserve">(пункт 6 </w:t>
      </w:r>
      <w:proofErr w:type="spellStart"/>
      <w:r w:rsidRPr="0090056A">
        <w:rPr>
          <w:sz w:val="20"/>
          <w:szCs w:val="20"/>
        </w:rPr>
        <w:t>глави</w:t>
      </w:r>
      <w:proofErr w:type="spellEnd"/>
      <w:r w:rsidRPr="0090056A">
        <w:rPr>
          <w:sz w:val="20"/>
          <w:szCs w:val="20"/>
        </w:rPr>
        <w:t xml:space="preserve"> 1 </w:t>
      </w:r>
      <w:proofErr w:type="spellStart"/>
      <w:r w:rsidRPr="0090056A">
        <w:rPr>
          <w:sz w:val="20"/>
          <w:szCs w:val="20"/>
        </w:rPr>
        <w:t>розділу</w:t>
      </w:r>
      <w:proofErr w:type="spellEnd"/>
      <w:r w:rsidRPr="0090056A">
        <w:rPr>
          <w:sz w:val="20"/>
          <w:szCs w:val="20"/>
        </w:rPr>
        <w:t xml:space="preserve"> III)</w:t>
      </w:r>
    </w:p>
    <w:p w:rsidR="006D1BA4" w:rsidRPr="00171381" w:rsidRDefault="006D1BA4" w:rsidP="006D1BA4">
      <w:pPr>
        <w:pStyle w:val="a4"/>
        <w:jc w:val="center"/>
        <w:rPr>
          <w:b/>
        </w:rPr>
      </w:pPr>
      <w:r w:rsidRPr="00171381">
        <w:rPr>
          <w:b/>
        </w:rPr>
        <w:t xml:space="preserve">1. </w:t>
      </w:r>
      <w:proofErr w:type="spellStart"/>
      <w:r w:rsidRPr="00171381">
        <w:rPr>
          <w:b/>
        </w:rPr>
        <w:t>Відомості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прийняття</w:t>
      </w:r>
      <w:proofErr w:type="spellEnd"/>
      <w:r w:rsidRPr="00171381">
        <w:rPr>
          <w:b/>
        </w:rPr>
        <w:t xml:space="preserve"> </w:t>
      </w:r>
      <w:proofErr w:type="spellStart"/>
      <w:proofErr w:type="gramStart"/>
      <w:r w:rsidRPr="00171381">
        <w:rPr>
          <w:b/>
        </w:rPr>
        <w:t>р</w:t>
      </w:r>
      <w:proofErr w:type="gramEnd"/>
      <w:r w:rsidRPr="00171381">
        <w:rPr>
          <w:b/>
        </w:rPr>
        <w:t>ішення</w:t>
      </w:r>
      <w:proofErr w:type="spellEnd"/>
      <w:r w:rsidRPr="00171381">
        <w:rPr>
          <w:b/>
        </w:rPr>
        <w:t xml:space="preserve"> про </w:t>
      </w:r>
      <w:proofErr w:type="spellStart"/>
      <w:r w:rsidRPr="00171381">
        <w:rPr>
          <w:b/>
        </w:rPr>
        <w:t>попереднє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надання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згоди</w:t>
      </w:r>
      <w:proofErr w:type="spellEnd"/>
      <w:r w:rsidRPr="00171381">
        <w:rPr>
          <w:b/>
        </w:rPr>
        <w:t xml:space="preserve"> на </w:t>
      </w:r>
      <w:proofErr w:type="spellStart"/>
      <w:r w:rsidRPr="00171381">
        <w:rPr>
          <w:b/>
        </w:rPr>
        <w:t>вчинення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значних</w:t>
      </w:r>
      <w:proofErr w:type="spellEnd"/>
      <w:r w:rsidRPr="00171381">
        <w:rPr>
          <w:b/>
        </w:rPr>
        <w:t xml:space="preserve"> </w:t>
      </w:r>
      <w:proofErr w:type="spellStart"/>
      <w:r w:rsidRPr="00171381"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561"/>
        <w:gridCol w:w="1711"/>
        <w:gridCol w:w="1895"/>
        <w:gridCol w:w="3142"/>
      </w:tblGrid>
      <w:tr w:rsidR="006D1BA4" w:rsidRPr="00335999" w:rsidTr="000F02DC">
        <w:trPr>
          <w:trHeight w:val="121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</w:t>
            </w:r>
            <w:proofErr w:type="gramStart"/>
            <w:r w:rsidRPr="0033599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335999">
              <w:rPr>
                <w:b/>
                <w:sz w:val="20"/>
                <w:szCs w:val="20"/>
              </w:rPr>
              <w:t>прийняття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999">
              <w:rPr>
                <w:b/>
                <w:sz w:val="20"/>
                <w:szCs w:val="20"/>
              </w:rPr>
              <w:t>р</w:t>
            </w:r>
            <w:proofErr w:type="gramEnd"/>
            <w:r w:rsidRPr="00335999">
              <w:rPr>
                <w:b/>
                <w:sz w:val="20"/>
                <w:szCs w:val="20"/>
              </w:rPr>
              <w:t>ішення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</w:t>
            </w:r>
            <w:r w:rsidRPr="00335999">
              <w:rPr>
                <w:b/>
                <w:sz w:val="20"/>
                <w:szCs w:val="20"/>
              </w:rPr>
              <w:t>ст</w:t>
            </w:r>
            <w:r>
              <w:rPr>
                <w:b/>
                <w:sz w:val="20"/>
                <w:szCs w:val="20"/>
              </w:rPr>
              <w:t>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(тис</w:t>
            </w:r>
            <w:proofErr w:type="gramStart"/>
            <w:r w:rsidRPr="00335999">
              <w:rPr>
                <w:b/>
                <w:sz w:val="20"/>
                <w:szCs w:val="20"/>
              </w:rPr>
              <w:t>.</w:t>
            </w:r>
            <w:proofErr w:type="gram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35999">
              <w:rPr>
                <w:b/>
                <w:sz w:val="20"/>
                <w:szCs w:val="20"/>
              </w:rPr>
              <w:t>г</w:t>
            </w:r>
            <w:proofErr w:type="gramEnd"/>
            <w:r w:rsidRPr="00335999">
              <w:rPr>
                <w:b/>
                <w:sz w:val="20"/>
                <w:szCs w:val="20"/>
              </w:rPr>
              <w:t>рн.)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Вартість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35999">
              <w:rPr>
                <w:b/>
                <w:sz w:val="20"/>
                <w:szCs w:val="20"/>
              </w:rPr>
              <w:t>р</w:t>
            </w:r>
            <w:proofErr w:type="gramEnd"/>
            <w:r w:rsidRPr="00335999">
              <w:rPr>
                <w:b/>
                <w:sz w:val="20"/>
                <w:szCs w:val="20"/>
              </w:rPr>
              <w:t>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  (тис. грн.)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35999">
              <w:rPr>
                <w:b/>
                <w:sz w:val="20"/>
                <w:szCs w:val="20"/>
              </w:rPr>
              <w:t>Спі</w:t>
            </w:r>
            <w:proofErr w:type="gramStart"/>
            <w:r w:rsidRPr="00335999">
              <w:rPr>
                <w:b/>
                <w:sz w:val="20"/>
                <w:szCs w:val="20"/>
              </w:rPr>
              <w:t>вв</w:t>
            </w:r>
            <w:proofErr w:type="gramEnd"/>
            <w:r w:rsidRPr="00335999">
              <w:rPr>
                <w:b/>
                <w:sz w:val="20"/>
                <w:szCs w:val="20"/>
              </w:rPr>
              <w:t>ідношення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граничної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сукупно</w:t>
            </w:r>
            <w:r>
              <w:rPr>
                <w:b/>
                <w:sz w:val="20"/>
                <w:szCs w:val="20"/>
              </w:rPr>
              <w:t>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правочинів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335999">
              <w:rPr>
                <w:b/>
                <w:sz w:val="20"/>
                <w:szCs w:val="20"/>
              </w:rPr>
              <w:t>вартості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активів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емітента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335999">
              <w:rPr>
                <w:b/>
                <w:sz w:val="20"/>
                <w:szCs w:val="20"/>
              </w:rPr>
              <w:t>даними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останньої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річної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фінансової</w:t>
            </w:r>
            <w:proofErr w:type="spellEnd"/>
            <w:r w:rsidRPr="0033599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35999"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 xml:space="preserve">(у </w:t>
            </w:r>
            <w:proofErr w:type="spellStart"/>
            <w:r w:rsidRPr="00335999">
              <w:rPr>
                <w:b/>
                <w:sz w:val="20"/>
                <w:szCs w:val="20"/>
              </w:rPr>
              <w:t>відсотках</w:t>
            </w:r>
            <w:proofErr w:type="spellEnd"/>
            <w:r w:rsidRPr="00335999">
              <w:rPr>
                <w:b/>
                <w:sz w:val="20"/>
                <w:szCs w:val="20"/>
              </w:rPr>
              <w:t>)</w:t>
            </w:r>
          </w:p>
        </w:tc>
      </w:tr>
      <w:tr w:rsidR="006D1BA4" w:rsidRPr="00335999" w:rsidTr="000F02DC">
        <w:trPr>
          <w:trHeight w:val="3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BA4" w:rsidRPr="00335999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</w:tr>
      <w:tr w:rsidR="006D1BA4" w:rsidRPr="00830478" w:rsidTr="000F02DC">
        <w:trPr>
          <w:trHeight w:val="3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31567.000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158.39326000000</w:t>
            </w:r>
          </w:p>
        </w:tc>
      </w:tr>
      <w:tr w:rsidR="006D1BA4" w:rsidRPr="00830478" w:rsidTr="000F02DC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6D1BA4" w:rsidRPr="00830478" w:rsidTr="000F02DC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проведені</w:t>
            </w:r>
            <w:proofErr w:type="spellEnd"/>
            <w:r>
              <w:rPr>
                <w:sz w:val="20"/>
                <w:szCs w:val="20"/>
              </w:rPr>
              <w:t xml:space="preserve"> 28.12.2022р </w:t>
            </w:r>
            <w:proofErr w:type="spellStart"/>
            <w:r>
              <w:rPr>
                <w:sz w:val="20"/>
                <w:szCs w:val="20"/>
              </w:rPr>
              <w:t>дистанційно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прийнятим</w:t>
            </w:r>
            <w:proofErr w:type="spellEnd"/>
            <w:r>
              <w:rPr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протоколу про </w:t>
            </w:r>
            <w:proofErr w:type="spellStart"/>
            <w:r>
              <w:rPr>
                <w:sz w:val="20"/>
                <w:szCs w:val="20"/>
              </w:rPr>
              <w:t>підсумки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. Протокол про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дистанційних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призначені</w:t>
            </w:r>
            <w:proofErr w:type="spellEnd"/>
            <w:r>
              <w:rPr>
                <w:sz w:val="20"/>
                <w:szCs w:val="20"/>
              </w:rPr>
              <w:t xml:space="preserve"> на 28.12.2022р </w:t>
            </w:r>
            <w:proofErr w:type="spellStart"/>
            <w:r>
              <w:rPr>
                <w:sz w:val="20"/>
                <w:szCs w:val="20"/>
              </w:rPr>
              <w:t>складено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лічильною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комісією</w:t>
            </w:r>
            <w:proofErr w:type="spellEnd"/>
            <w:r>
              <w:rPr>
                <w:sz w:val="20"/>
                <w:szCs w:val="20"/>
              </w:rPr>
              <w:t xml:space="preserve"> 04.01.2023р.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прийнятим</w:t>
            </w:r>
            <w:proofErr w:type="spellEnd"/>
            <w:r>
              <w:rPr>
                <w:sz w:val="20"/>
                <w:szCs w:val="20"/>
              </w:rPr>
              <w:t xml:space="preserve"> з 04.01.2023р.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28.12.2022 р.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бути предметом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вiдсоткiв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відношенню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вчинюваних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за 2021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суму 50 000 000 грн. (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еквівалентах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вказаної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валютах, за </w:t>
            </w:r>
            <w:proofErr w:type="spellStart"/>
            <w:r>
              <w:rPr>
                <w:sz w:val="20"/>
                <w:szCs w:val="20"/>
              </w:rPr>
              <w:t>встановленим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</w:t>
            </w:r>
            <w:proofErr w:type="gramStart"/>
            <w:r>
              <w:rPr>
                <w:sz w:val="20"/>
                <w:szCs w:val="20"/>
              </w:rPr>
              <w:t>ональним</w:t>
            </w:r>
            <w:proofErr w:type="spellEnd"/>
            <w:r>
              <w:rPr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офіційним</w:t>
            </w:r>
            <w:proofErr w:type="spellEnd"/>
            <w:r>
              <w:rPr>
                <w:sz w:val="20"/>
                <w:szCs w:val="20"/>
              </w:rPr>
              <w:t xml:space="preserve"> курсом </w:t>
            </w:r>
            <w:proofErr w:type="spellStart"/>
            <w:r>
              <w:rPr>
                <w:sz w:val="20"/>
                <w:szCs w:val="20"/>
              </w:rPr>
              <w:t>гривні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іноземних</w:t>
            </w:r>
            <w:proofErr w:type="spellEnd"/>
            <w:r>
              <w:rPr>
                <w:sz w:val="20"/>
                <w:szCs w:val="20"/>
              </w:rPr>
              <w:t xml:space="preserve"> валют станом на дату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))  а </w:t>
            </w:r>
            <w:proofErr w:type="spellStart"/>
            <w:r>
              <w:rPr>
                <w:sz w:val="20"/>
                <w:szCs w:val="20"/>
              </w:rPr>
              <w:t>саме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передачi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 </w:t>
            </w:r>
            <w:proofErr w:type="spellStart"/>
            <w:r>
              <w:rPr>
                <w:sz w:val="20"/>
                <w:szCs w:val="20"/>
              </w:rPr>
              <w:t>своїх</w:t>
            </w:r>
            <w:proofErr w:type="spellEnd"/>
            <w:r>
              <w:rPr>
                <w:sz w:val="20"/>
                <w:szCs w:val="20"/>
              </w:rPr>
              <w:t xml:space="preserve"> прав i </w:t>
            </w:r>
            <w:proofErr w:type="spellStart"/>
            <w:r>
              <w:rPr>
                <w:sz w:val="20"/>
                <w:szCs w:val="20"/>
              </w:rPr>
              <w:t>обов'язкiв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укладених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договорах</w:t>
            </w:r>
            <w:proofErr w:type="gramEnd"/>
            <w:r>
              <w:rPr>
                <w:sz w:val="20"/>
                <w:szCs w:val="20"/>
              </w:rPr>
              <w:t xml:space="preserve"> (договори про </w:t>
            </w:r>
            <w:proofErr w:type="spellStart"/>
            <w:r>
              <w:rPr>
                <w:sz w:val="20"/>
                <w:szCs w:val="20"/>
              </w:rPr>
              <w:t>переведення</w:t>
            </w:r>
            <w:proofErr w:type="spellEnd"/>
            <w:r>
              <w:rPr>
                <w:sz w:val="20"/>
                <w:szCs w:val="20"/>
              </w:rPr>
              <w:t xml:space="preserve"> боргу, про </w:t>
            </w:r>
            <w:proofErr w:type="spellStart"/>
            <w:r>
              <w:rPr>
                <w:sz w:val="20"/>
                <w:szCs w:val="20"/>
              </w:rPr>
              <w:t>вiдступлення</w:t>
            </w:r>
            <w:proofErr w:type="spellEnd"/>
            <w:r>
              <w:rPr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sz w:val="20"/>
                <w:szCs w:val="20"/>
              </w:rPr>
              <w:t>вимоги</w:t>
            </w:r>
            <w:proofErr w:type="spellEnd"/>
            <w:r>
              <w:rPr>
                <w:sz w:val="20"/>
                <w:szCs w:val="20"/>
              </w:rPr>
              <w:t xml:space="preserve">);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дчуженню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виробленої</w:t>
            </w:r>
            <w:proofErr w:type="spellEnd"/>
            <w:r>
              <w:rPr>
                <w:sz w:val="20"/>
                <w:szCs w:val="20"/>
              </w:rPr>
              <w:t xml:space="preserve"> ним </w:t>
            </w:r>
            <w:proofErr w:type="spellStart"/>
            <w:r>
              <w:rPr>
                <w:sz w:val="20"/>
                <w:szCs w:val="20"/>
              </w:rPr>
              <w:t>продукцiї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виконанню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робiт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наданню</w:t>
            </w:r>
            <w:proofErr w:type="spellEnd"/>
            <w:r>
              <w:rPr>
                <w:sz w:val="20"/>
                <w:szCs w:val="20"/>
              </w:rPr>
              <w:t xml:space="preserve"> ним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придбанню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оборотних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засоб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включаючи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сировину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паливо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матерiали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енергоресурси</w:t>
            </w:r>
            <w:proofErr w:type="spellEnd"/>
            <w:r>
              <w:rPr>
                <w:sz w:val="20"/>
                <w:szCs w:val="20"/>
              </w:rPr>
              <w:t xml:space="preserve">, газ, </w:t>
            </w:r>
            <w:proofErr w:type="spellStart"/>
            <w:r>
              <w:rPr>
                <w:sz w:val="20"/>
                <w:szCs w:val="20"/>
              </w:rPr>
              <w:t>товари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машини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обладнання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комплектуючi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iнше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трет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осiб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строкове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користування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об'єктiв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дчуженню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товарiв</w:t>
            </w:r>
            <w:proofErr w:type="spellEnd"/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шляхом </w:t>
            </w:r>
            <w:proofErr w:type="spellStart"/>
            <w:r>
              <w:rPr>
                <w:sz w:val="20"/>
                <w:szCs w:val="20"/>
              </w:rPr>
              <w:t>експорту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sz w:val="20"/>
                <w:szCs w:val="20"/>
              </w:rPr>
              <w:t>даруванню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особам, поруки за </w:t>
            </w:r>
            <w:proofErr w:type="spellStart"/>
            <w:r>
              <w:rPr>
                <w:sz w:val="20"/>
                <w:szCs w:val="20"/>
              </w:rPr>
              <w:t>третiх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осiб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</w:t>
            </w:r>
            <w:proofErr w:type="spellStart"/>
            <w:r>
              <w:rPr>
                <w:sz w:val="20"/>
                <w:szCs w:val="20"/>
              </w:rPr>
              <w:t>отримання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ф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допомоги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осiб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кредитiв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по 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дчуженню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майна, а </w:t>
            </w:r>
            <w:proofErr w:type="spellStart"/>
            <w:r>
              <w:rPr>
                <w:sz w:val="20"/>
                <w:szCs w:val="20"/>
              </w:rPr>
              <w:t>саме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комплекс </w:t>
            </w:r>
            <w:proofErr w:type="spellStart"/>
            <w:r>
              <w:rPr>
                <w:sz w:val="20"/>
                <w:szCs w:val="20"/>
              </w:rPr>
              <w:t>будівель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споруд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розташований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адресою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Запорізька</w:t>
            </w:r>
            <w:proofErr w:type="spellEnd"/>
            <w:r>
              <w:rPr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</w:rPr>
              <w:t>Бердянський</w:t>
            </w:r>
            <w:proofErr w:type="spellEnd"/>
            <w:r>
              <w:rPr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рояни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Шкільна</w:t>
            </w:r>
            <w:proofErr w:type="spellEnd"/>
            <w:r>
              <w:rPr>
                <w:sz w:val="20"/>
                <w:szCs w:val="20"/>
              </w:rPr>
              <w:t>, буд. 1 (</w:t>
            </w:r>
            <w:proofErr w:type="spellStart"/>
            <w:r>
              <w:rPr>
                <w:sz w:val="20"/>
                <w:szCs w:val="20"/>
              </w:rPr>
              <w:t>об'єкт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реєстраційним</w:t>
            </w:r>
            <w:proofErr w:type="spellEnd"/>
            <w:r>
              <w:rPr>
                <w:sz w:val="20"/>
                <w:szCs w:val="20"/>
              </w:rPr>
              <w:t xml:space="preserve"> номером в Державному </w:t>
            </w:r>
            <w:proofErr w:type="spellStart"/>
            <w:r>
              <w:rPr>
                <w:sz w:val="20"/>
                <w:szCs w:val="20"/>
              </w:rPr>
              <w:t>реє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речових</w:t>
            </w:r>
            <w:proofErr w:type="spellEnd"/>
            <w:r>
              <w:rPr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 357851323206)  та </w:t>
            </w:r>
            <w:proofErr w:type="spellStart"/>
            <w:r>
              <w:rPr>
                <w:sz w:val="20"/>
                <w:szCs w:val="20"/>
              </w:rPr>
              <w:t>приналежного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 ПРАТ "РОЗІВСЬКИЙ ЕЛЕВАТОР";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proofErr w:type="spellStart"/>
            <w:r>
              <w:rPr>
                <w:sz w:val="20"/>
                <w:szCs w:val="20"/>
              </w:rPr>
              <w:t>господарські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</w:t>
            </w:r>
            <w:proofErr w:type="gramStart"/>
            <w:r>
              <w:rPr>
                <w:sz w:val="20"/>
                <w:szCs w:val="20"/>
              </w:rPr>
              <w:t>вл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споруди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виробничі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приміщення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розташовані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адресою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Запорізька</w:t>
            </w:r>
            <w:proofErr w:type="spellEnd"/>
            <w:r>
              <w:rPr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</w:rPr>
              <w:t>Приазовський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Строганівка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Балановського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будинок</w:t>
            </w:r>
            <w:proofErr w:type="spellEnd"/>
            <w:r>
              <w:rPr>
                <w:sz w:val="20"/>
                <w:szCs w:val="20"/>
              </w:rPr>
              <w:t xml:space="preserve"> 150 (</w:t>
            </w:r>
            <w:proofErr w:type="spellStart"/>
            <w:r>
              <w:rPr>
                <w:sz w:val="20"/>
                <w:szCs w:val="20"/>
              </w:rPr>
              <w:t>об'єкт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реєстраційним</w:t>
            </w:r>
            <w:proofErr w:type="spellEnd"/>
            <w:r>
              <w:rPr>
                <w:sz w:val="20"/>
                <w:szCs w:val="20"/>
              </w:rPr>
              <w:t xml:space="preserve"> номером, в Державному </w:t>
            </w:r>
            <w:proofErr w:type="spellStart"/>
            <w:r>
              <w:rPr>
                <w:sz w:val="20"/>
                <w:szCs w:val="20"/>
              </w:rPr>
              <w:t>реє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речових</w:t>
            </w:r>
            <w:proofErr w:type="spellEnd"/>
            <w:r>
              <w:rPr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 428148523245 ) та </w:t>
            </w:r>
            <w:proofErr w:type="spellStart"/>
            <w:r>
              <w:rPr>
                <w:sz w:val="20"/>
                <w:szCs w:val="20"/>
              </w:rPr>
              <w:t>приналежного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 ПРАТ "РОЗІВСЬКИЙ ЕЛЕВАТОР";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комплекс </w:t>
            </w:r>
            <w:proofErr w:type="spellStart"/>
            <w:r>
              <w:rPr>
                <w:sz w:val="20"/>
                <w:szCs w:val="20"/>
              </w:rPr>
              <w:t>нежилих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будівель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споруд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розташовані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адресою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Донецька</w:t>
            </w:r>
            <w:proofErr w:type="spellEnd"/>
            <w:r>
              <w:rPr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</w:rPr>
              <w:t>Волноваський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смт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Андріївка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Андріївська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сщ</w:t>
            </w:r>
            <w:proofErr w:type="spellEnd"/>
            <w:r>
              <w:rPr>
                <w:sz w:val="20"/>
                <w:szCs w:val="20"/>
              </w:rPr>
              <w:t xml:space="preserve">/рада), </w:t>
            </w:r>
            <w:proofErr w:type="spellStart"/>
            <w:r>
              <w:rPr>
                <w:sz w:val="20"/>
                <w:szCs w:val="20"/>
              </w:rPr>
              <w:t>вулиця</w:t>
            </w:r>
            <w:proofErr w:type="spellEnd"/>
            <w:r>
              <w:rPr>
                <w:sz w:val="20"/>
                <w:szCs w:val="20"/>
              </w:rPr>
              <w:t xml:space="preserve"> Гоголя, </w:t>
            </w:r>
            <w:proofErr w:type="spellStart"/>
            <w:r>
              <w:rPr>
                <w:sz w:val="20"/>
                <w:szCs w:val="20"/>
              </w:rPr>
              <w:t>будинок</w:t>
            </w:r>
            <w:proofErr w:type="spellEnd"/>
            <w:r>
              <w:rPr>
                <w:sz w:val="20"/>
                <w:szCs w:val="20"/>
              </w:rPr>
              <w:t xml:space="preserve"> 1 "А" (</w:t>
            </w:r>
            <w:proofErr w:type="spellStart"/>
            <w:r>
              <w:rPr>
                <w:sz w:val="20"/>
                <w:szCs w:val="20"/>
              </w:rPr>
              <w:t>об'єкт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реєстраційним</w:t>
            </w:r>
            <w:proofErr w:type="spellEnd"/>
            <w:r>
              <w:rPr>
                <w:sz w:val="20"/>
                <w:szCs w:val="20"/>
              </w:rPr>
              <w:t xml:space="preserve"> номером, в Державному </w:t>
            </w:r>
            <w:proofErr w:type="spellStart"/>
            <w:r>
              <w:rPr>
                <w:sz w:val="20"/>
                <w:szCs w:val="20"/>
              </w:rPr>
              <w:t>реє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речових</w:t>
            </w:r>
            <w:proofErr w:type="spellEnd"/>
            <w:r>
              <w:rPr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 339732614248) та </w:t>
            </w:r>
            <w:proofErr w:type="spellStart"/>
            <w:r>
              <w:rPr>
                <w:sz w:val="20"/>
                <w:szCs w:val="20"/>
              </w:rPr>
              <w:t>приналежного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 ПРАТ "РОЗІВСЬКИЙ ЕЛЕВАТОР";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ґ) </w:t>
            </w:r>
            <w:proofErr w:type="spellStart"/>
            <w:r>
              <w:rPr>
                <w:sz w:val="20"/>
                <w:szCs w:val="20"/>
              </w:rPr>
              <w:t>цілісний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майновий</w:t>
            </w:r>
            <w:proofErr w:type="spellEnd"/>
            <w:r>
              <w:rPr>
                <w:sz w:val="20"/>
                <w:szCs w:val="20"/>
              </w:rPr>
              <w:t xml:space="preserve"> комплекс,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розташований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адресою</w:t>
            </w:r>
            <w:proofErr w:type="spellEnd"/>
            <w:r>
              <w:rPr>
                <w:sz w:val="20"/>
                <w:szCs w:val="20"/>
              </w:rPr>
              <w:t>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Запорізька</w:t>
            </w:r>
            <w:proofErr w:type="spellEnd"/>
            <w:r>
              <w:rPr>
                <w:sz w:val="20"/>
                <w:szCs w:val="20"/>
              </w:rPr>
              <w:t xml:space="preserve"> обл., </w:t>
            </w:r>
            <w:proofErr w:type="spellStart"/>
            <w:r>
              <w:rPr>
                <w:sz w:val="20"/>
                <w:szCs w:val="20"/>
              </w:rPr>
              <w:t>Чернігівський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Стульневе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вулиця</w:t>
            </w:r>
            <w:proofErr w:type="spellEnd"/>
            <w:r>
              <w:rPr>
                <w:sz w:val="20"/>
                <w:szCs w:val="20"/>
              </w:rPr>
              <w:t xml:space="preserve"> Перемоги, </w:t>
            </w:r>
            <w:proofErr w:type="spellStart"/>
            <w:r>
              <w:rPr>
                <w:sz w:val="20"/>
                <w:szCs w:val="20"/>
              </w:rPr>
              <w:t>будинок</w:t>
            </w:r>
            <w:proofErr w:type="spellEnd"/>
            <w:r>
              <w:rPr>
                <w:sz w:val="20"/>
                <w:szCs w:val="20"/>
              </w:rPr>
              <w:t xml:space="preserve"> 30  (</w:t>
            </w:r>
            <w:proofErr w:type="spellStart"/>
            <w:r>
              <w:rPr>
                <w:sz w:val="20"/>
                <w:szCs w:val="20"/>
              </w:rPr>
              <w:t>об'єкт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реєстраційним</w:t>
            </w:r>
            <w:proofErr w:type="spellEnd"/>
            <w:r>
              <w:rPr>
                <w:sz w:val="20"/>
                <w:szCs w:val="20"/>
              </w:rPr>
              <w:t xml:space="preserve"> номером, в Державному </w:t>
            </w:r>
            <w:proofErr w:type="spellStart"/>
            <w:r>
              <w:rPr>
                <w:sz w:val="20"/>
                <w:szCs w:val="20"/>
              </w:rPr>
              <w:t>реє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речових</w:t>
            </w:r>
            <w:proofErr w:type="spellEnd"/>
            <w:r>
              <w:rPr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 325243223255) та </w:t>
            </w:r>
            <w:proofErr w:type="spellStart"/>
            <w:r>
              <w:rPr>
                <w:sz w:val="20"/>
                <w:szCs w:val="20"/>
              </w:rPr>
              <w:t>приналежного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 ПРАТ "РОЗІВСЬКИЙ ЕЛЕВАТОР";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комплекс </w:t>
            </w:r>
            <w:proofErr w:type="spellStart"/>
            <w:r>
              <w:rPr>
                <w:sz w:val="20"/>
                <w:szCs w:val="20"/>
              </w:rPr>
              <w:t>приміщень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розташований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адресою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Запорізька</w:t>
            </w:r>
            <w:proofErr w:type="spellEnd"/>
            <w:r>
              <w:rPr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</w:rPr>
              <w:t>Миколаївська</w:t>
            </w:r>
            <w:proofErr w:type="spellEnd"/>
            <w:r>
              <w:rPr>
                <w:sz w:val="20"/>
                <w:szCs w:val="20"/>
              </w:rPr>
              <w:t xml:space="preserve"> обл., </w:t>
            </w:r>
            <w:proofErr w:type="spellStart"/>
            <w:r>
              <w:rPr>
                <w:sz w:val="20"/>
                <w:szCs w:val="20"/>
              </w:rPr>
              <w:t>Березнегуватський</w:t>
            </w:r>
            <w:proofErr w:type="spellEnd"/>
            <w:r>
              <w:rPr>
                <w:sz w:val="20"/>
                <w:szCs w:val="20"/>
              </w:rPr>
              <w:t xml:space="preserve"> р., </w:t>
            </w:r>
            <w:proofErr w:type="spellStart"/>
            <w:r>
              <w:rPr>
                <w:sz w:val="20"/>
                <w:szCs w:val="20"/>
              </w:rPr>
              <w:t>сщ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Березнегувате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вулиця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Березнегуватська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будинок</w:t>
            </w:r>
            <w:proofErr w:type="spellEnd"/>
            <w:r>
              <w:rPr>
                <w:sz w:val="20"/>
                <w:szCs w:val="20"/>
              </w:rPr>
              <w:t xml:space="preserve"> 16  (</w:t>
            </w:r>
            <w:proofErr w:type="spellStart"/>
            <w:r>
              <w:rPr>
                <w:sz w:val="20"/>
                <w:szCs w:val="20"/>
              </w:rPr>
              <w:t>об'єкт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реєстраційним</w:t>
            </w:r>
            <w:proofErr w:type="spellEnd"/>
            <w:r>
              <w:rPr>
                <w:sz w:val="20"/>
                <w:szCs w:val="20"/>
              </w:rPr>
              <w:t xml:space="preserve"> номером, в Державному </w:t>
            </w:r>
            <w:proofErr w:type="spellStart"/>
            <w:r>
              <w:rPr>
                <w:sz w:val="20"/>
                <w:szCs w:val="20"/>
              </w:rPr>
              <w:t>реє</w:t>
            </w:r>
            <w:proofErr w:type="gramStart"/>
            <w:r>
              <w:rPr>
                <w:sz w:val="20"/>
                <w:szCs w:val="20"/>
              </w:rPr>
              <w:t>стр</w:t>
            </w:r>
            <w:proofErr w:type="gramEnd"/>
            <w:r>
              <w:rPr>
                <w:sz w:val="20"/>
                <w:szCs w:val="20"/>
              </w:rPr>
              <w:t>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речових</w:t>
            </w:r>
            <w:proofErr w:type="spellEnd"/>
            <w:r>
              <w:rPr>
                <w:sz w:val="20"/>
                <w:szCs w:val="20"/>
              </w:rPr>
              <w:t xml:space="preserve"> прав на </w:t>
            </w:r>
            <w:proofErr w:type="spellStart"/>
            <w:r>
              <w:rPr>
                <w:sz w:val="20"/>
                <w:szCs w:val="20"/>
              </w:rPr>
              <w:t>нерухоме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майно</w:t>
            </w:r>
            <w:proofErr w:type="spellEnd"/>
            <w:r>
              <w:rPr>
                <w:sz w:val="20"/>
                <w:szCs w:val="20"/>
              </w:rPr>
              <w:t xml:space="preserve"> 126059348211) та </w:t>
            </w:r>
            <w:proofErr w:type="spellStart"/>
            <w:r>
              <w:rPr>
                <w:sz w:val="20"/>
                <w:szCs w:val="20"/>
              </w:rPr>
              <w:t>приналежного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рухомого</w:t>
            </w:r>
            <w:proofErr w:type="spellEnd"/>
            <w:r>
              <w:rPr>
                <w:sz w:val="20"/>
                <w:szCs w:val="20"/>
              </w:rPr>
              <w:t xml:space="preserve"> майна ПРАТ "РОЗІВСЬКИЙ ЕЛЕВАТОР". 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- 50 000 000 грн.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2021 р. - 31567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2021 р. - 158,39326%. </w:t>
            </w: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: 34 135 471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: 33 519 951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33 519 951 шт. та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0 шт. </w:t>
            </w:r>
            <w:proofErr w:type="gramEnd"/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Значнi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вчиняються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вiдповiдностi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та </w:t>
            </w:r>
            <w:proofErr w:type="spellStart"/>
            <w:r>
              <w:rPr>
                <w:sz w:val="20"/>
                <w:szCs w:val="20"/>
              </w:rPr>
              <w:t>дiючого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кiнцевiй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редакцiї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вiдбувається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пiсля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пiдтвердження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Уповноважити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Правлiння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 (одного)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здiйснювати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необхiднi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дiї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iменi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Наглядової</w:t>
            </w:r>
            <w:proofErr w:type="spellEnd"/>
            <w:r>
              <w:rPr>
                <w:sz w:val="20"/>
                <w:szCs w:val="20"/>
              </w:rPr>
              <w:t xml:space="preserve"> ради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випадках</w:t>
            </w:r>
            <w:proofErr w:type="spellEnd"/>
            <w:r>
              <w:rPr>
                <w:sz w:val="20"/>
                <w:szCs w:val="20"/>
              </w:rPr>
              <w:t xml:space="preserve">, коли </w:t>
            </w:r>
            <w:proofErr w:type="spellStart"/>
            <w:r>
              <w:rPr>
                <w:sz w:val="20"/>
                <w:szCs w:val="20"/>
              </w:rPr>
              <w:t>такий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дозвiл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згiдно</w:t>
            </w:r>
            <w:proofErr w:type="spell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 (одного)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Наглядовiй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розглядати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пiдтвердження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бути предметом таких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відношенню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вчинюваних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за 2021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) (у </w:t>
            </w:r>
            <w:proofErr w:type="spellStart"/>
            <w:r>
              <w:rPr>
                <w:sz w:val="20"/>
                <w:szCs w:val="20"/>
              </w:rPr>
              <w:t>випадках</w:t>
            </w:r>
            <w:proofErr w:type="spellEnd"/>
            <w:r>
              <w:rPr>
                <w:sz w:val="20"/>
                <w:szCs w:val="20"/>
              </w:rPr>
              <w:t xml:space="preserve">, коли </w:t>
            </w:r>
            <w:proofErr w:type="spellStart"/>
            <w:r>
              <w:rPr>
                <w:sz w:val="20"/>
                <w:szCs w:val="20"/>
              </w:rPr>
              <w:t>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D1BA4" w:rsidRPr="00830478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6D1BA4" w:rsidRPr="00830478" w:rsidTr="000F02DC">
        <w:trPr>
          <w:trHeight w:val="3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04.01.2023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150000.000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31567.000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475.17978000000</w:t>
            </w:r>
          </w:p>
        </w:tc>
      </w:tr>
      <w:tr w:rsidR="006D1BA4" w:rsidRPr="00830478" w:rsidTr="000F02DC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A4" w:rsidRPr="00830478" w:rsidRDefault="006D1BA4" w:rsidP="000F02DC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</w:t>
            </w:r>
            <w:proofErr w:type="gramStart"/>
            <w:r>
              <w:rPr>
                <w:b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6D1BA4" w:rsidRPr="00830478" w:rsidTr="000F02DC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проведені</w:t>
            </w:r>
            <w:proofErr w:type="spellEnd"/>
            <w:r>
              <w:rPr>
                <w:sz w:val="20"/>
                <w:szCs w:val="20"/>
              </w:rPr>
              <w:t xml:space="preserve"> 28.12.2022р </w:t>
            </w:r>
            <w:proofErr w:type="spellStart"/>
            <w:r>
              <w:rPr>
                <w:sz w:val="20"/>
                <w:szCs w:val="20"/>
              </w:rPr>
              <w:t>дистанційно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прийнятим</w:t>
            </w:r>
            <w:proofErr w:type="spellEnd"/>
            <w:r>
              <w:rPr>
                <w:sz w:val="20"/>
                <w:szCs w:val="20"/>
              </w:rPr>
              <w:t xml:space="preserve"> з моменту </w:t>
            </w:r>
            <w:proofErr w:type="spellStart"/>
            <w:r>
              <w:rPr>
                <w:sz w:val="20"/>
                <w:szCs w:val="20"/>
              </w:rPr>
              <w:t>складення</w:t>
            </w:r>
            <w:proofErr w:type="spellEnd"/>
            <w:r>
              <w:rPr>
                <w:sz w:val="20"/>
                <w:szCs w:val="20"/>
              </w:rPr>
              <w:t xml:space="preserve"> протоколу про </w:t>
            </w:r>
            <w:proofErr w:type="spellStart"/>
            <w:r>
              <w:rPr>
                <w:sz w:val="20"/>
                <w:szCs w:val="20"/>
              </w:rPr>
              <w:t>підсумки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. Протокол про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ідсумки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голосування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дистанційних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призначені</w:t>
            </w:r>
            <w:proofErr w:type="spellEnd"/>
            <w:r>
              <w:rPr>
                <w:sz w:val="20"/>
                <w:szCs w:val="20"/>
              </w:rPr>
              <w:t xml:space="preserve"> на 28.12.2022р </w:t>
            </w:r>
            <w:proofErr w:type="spellStart"/>
            <w:r>
              <w:rPr>
                <w:sz w:val="20"/>
                <w:szCs w:val="20"/>
              </w:rPr>
              <w:t>складено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лічильною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комісією</w:t>
            </w:r>
            <w:proofErr w:type="spellEnd"/>
            <w:r>
              <w:rPr>
                <w:sz w:val="20"/>
                <w:szCs w:val="20"/>
              </w:rPr>
              <w:t xml:space="preserve"> 04.01.2023р.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вважається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прийнятим</w:t>
            </w:r>
            <w:proofErr w:type="spellEnd"/>
            <w:r>
              <w:rPr>
                <w:sz w:val="20"/>
                <w:szCs w:val="20"/>
              </w:rPr>
              <w:t xml:space="preserve"> з 04.01.2023р.</w:t>
            </w:r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28.12.2022р. </w:t>
            </w: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елеватор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можуть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вчинятись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більш</w:t>
            </w:r>
            <w:proofErr w:type="spellEnd"/>
            <w:r>
              <w:rPr>
                <w:sz w:val="20"/>
                <w:szCs w:val="20"/>
              </w:rPr>
              <w:t xml:space="preserve"> як одного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ішення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бути предметом </w:t>
            </w:r>
            <w:proofErr w:type="spellStart"/>
            <w:r>
              <w:rPr>
                <w:sz w:val="20"/>
                <w:szCs w:val="20"/>
              </w:rPr>
              <w:t>даних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вiдсоткiв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відношенню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вчинюваних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за 2021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r>
              <w:rPr>
                <w:sz w:val="20"/>
                <w:szCs w:val="20"/>
              </w:rPr>
              <w:t>рік</w:t>
            </w:r>
            <w:proofErr w:type="spellEnd"/>
            <w:r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кожного 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 не повинна </w:t>
            </w:r>
            <w:proofErr w:type="spellStart"/>
            <w:r>
              <w:rPr>
                <w:sz w:val="20"/>
                <w:szCs w:val="20"/>
              </w:rPr>
              <w:t>перевищувати</w:t>
            </w:r>
            <w:proofErr w:type="spellEnd"/>
            <w:r>
              <w:rPr>
                <w:sz w:val="20"/>
                <w:szCs w:val="20"/>
              </w:rPr>
              <w:t xml:space="preserve"> суму 150 000 000 грн. </w:t>
            </w:r>
            <w:proofErr w:type="gramStart"/>
            <w:r>
              <w:rPr>
                <w:sz w:val="20"/>
                <w:szCs w:val="20"/>
              </w:rPr>
              <w:t xml:space="preserve">(Сто </w:t>
            </w:r>
            <w:proofErr w:type="spellStart"/>
            <w:r>
              <w:rPr>
                <w:sz w:val="20"/>
                <w:szCs w:val="20"/>
              </w:rPr>
              <w:t>п'ятдесят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мільйонів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гривень</w:t>
            </w:r>
            <w:proofErr w:type="spellEnd"/>
            <w:r>
              <w:rPr>
                <w:sz w:val="20"/>
                <w:szCs w:val="20"/>
              </w:rPr>
              <w:t xml:space="preserve"> 00 </w:t>
            </w:r>
            <w:proofErr w:type="spellStart"/>
            <w:r>
              <w:rPr>
                <w:sz w:val="20"/>
                <w:szCs w:val="20"/>
              </w:rPr>
              <w:t>копійок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еквівалентах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вказаної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суми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інших</w:t>
            </w:r>
            <w:proofErr w:type="spellEnd"/>
            <w:r>
              <w:rPr>
                <w:sz w:val="20"/>
                <w:szCs w:val="20"/>
              </w:rPr>
              <w:t xml:space="preserve"> валютах, за </w:t>
            </w:r>
            <w:proofErr w:type="spellStart"/>
            <w:r>
              <w:rPr>
                <w:sz w:val="20"/>
                <w:szCs w:val="20"/>
              </w:rPr>
              <w:t>встановленим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Національним</w:t>
            </w:r>
            <w:proofErr w:type="spellEnd"/>
            <w:r>
              <w:rPr>
                <w:sz w:val="20"/>
                <w:szCs w:val="20"/>
              </w:rPr>
              <w:t xml:space="preserve"> банком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офіційним</w:t>
            </w:r>
            <w:proofErr w:type="spellEnd"/>
            <w:r>
              <w:rPr>
                <w:sz w:val="20"/>
                <w:szCs w:val="20"/>
              </w:rPr>
              <w:t xml:space="preserve"> курсом </w:t>
            </w:r>
            <w:proofErr w:type="spellStart"/>
            <w:r>
              <w:rPr>
                <w:sz w:val="20"/>
                <w:szCs w:val="20"/>
              </w:rPr>
              <w:t>гривні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іноземних</w:t>
            </w:r>
            <w:proofErr w:type="spellEnd"/>
            <w:r>
              <w:rPr>
                <w:sz w:val="20"/>
                <w:szCs w:val="20"/>
              </w:rPr>
              <w:t xml:space="preserve"> валют станом на дату </w:t>
            </w:r>
            <w:proofErr w:type="spellStart"/>
            <w:r>
              <w:rPr>
                <w:sz w:val="20"/>
                <w:szCs w:val="20"/>
              </w:rPr>
              <w:t>укладання</w:t>
            </w:r>
            <w:proofErr w:type="spellEnd"/>
            <w:r>
              <w:rPr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sz w:val="20"/>
                <w:szCs w:val="20"/>
              </w:rPr>
              <w:t>правочину</w:t>
            </w:r>
            <w:proofErr w:type="spellEnd"/>
            <w:r>
              <w:rPr>
                <w:sz w:val="20"/>
                <w:szCs w:val="20"/>
              </w:rPr>
              <w:t xml:space="preserve">)), а </w:t>
            </w:r>
            <w:proofErr w:type="spellStart"/>
            <w:r>
              <w:rPr>
                <w:sz w:val="20"/>
                <w:szCs w:val="20"/>
              </w:rPr>
              <w:t>саме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господарських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оренди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третiми</w:t>
            </w:r>
            <w:proofErr w:type="spellEnd"/>
            <w:r>
              <w:rPr>
                <w:sz w:val="20"/>
                <w:szCs w:val="20"/>
              </w:rPr>
              <w:t xml:space="preserve"> особами (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строкове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користування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третiм</w:t>
            </w:r>
            <w:proofErr w:type="spellEnd"/>
            <w:r>
              <w:rPr>
                <w:sz w:val="20"/>
                <w:szCs w:val="20"/>
              </w:rPr>
              <w:t xml:space="preserve"> особам) </w:t>
            </w:r>
            <w:proofErr w:type="spellStart"/>
            <w:r>
              <w:rPr>
                <w:sz w:val="20"/>
                <w:szCs w:val="20"/>
              </w:rPr>
              <w:t>об'єктiв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нерухомого</w:t>
            </w:r>
            <w:proofErr w:type="spellEnd"/>
            <w:r>
              <w:rPr>
                <w:sz w:val="20"/>
                <w:szCs w:val="20"/>
              </w:rPr>
              <w:t xml:space="preserve"> майна. </w:t>
            </w:r>
            <w:proofErr w:type="spellStart"/>
            <w:r>
              <w:rPr>
                <w:sz w:val="20"/>
                <w:szCs w:val="20"/>
              </w:rPr>
              <w:t>Гранична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</w:t>
            </w:r>
            <w:proofErr w:type="gramStart"/>
            <w:r>
              <w:rPr>
                <w:sz w:val="20"/>
                <w:szCs w:val="20"/>
              </w:rPr>
              <w:t>i</w:t>
            </w:r>
            <w:proofErr w:type="gramEnd"/>
            <w:r>
              <w:rPr>
                <w:sz w:val="20"/>
                <w:szCs w:val="20"/>
              </w:rPr>
              <w:t>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- 150 000 000 грн.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2021 р. - 31567 </w:t>
            </w:r>
            <w:proofErr w:type="spellStart"/>
            <w:r>
              <w:rPr>
                <w:sz w:val="20"/>
                <w:szCs w:val="20"/>
              </w:rPr>
              <w:t>тис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2021 р. - 475,17978%. </w:t>
            </w: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: 34 135 471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: 33 519 951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33 519 951 шт. та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0 шт. </w:t>
            </w:r>
            <w:proofErr w:type="gramEnd"/>
          </w:p>
          <w:p w:rsidR="006D1BA4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Значнi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правочини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вчиняються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вiдповiдностi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дiючого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законодавства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укладення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кiнцевiй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редакцiї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вiдбувається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пiсля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пiдтвердження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Наглядовою</w:t>
            </w:r>
            <w:proofErr w:type="spellEnd"/>
            <w:r>
              <w:rPr>
                <w:sz w:val="20"/>
                <w:szCs w:val="20"/>
              </w:rPr>
              <w:t xml:space="preserve"> радою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їх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Уповноважити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Правлiння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 (одного)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здiйснювати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всi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необхiднi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дiї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щодо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виконання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вiд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iменi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за </w:t>
            </w:r>
            <w:proofErr w:type="spellStart"/>
            <w:r>
              <w:rPr>
                <w:sz w:val="20"/>
                <w:szCs w:val="20"/>
              </w:rPr>
              <w:t>умови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одержання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попереднього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дозволу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Наглядової</w:t>
            </w:r>
            <w:proofErr w:type="spellEnd"/>
            <w:r>
              <w:rPr>
                <w:sz w:val="20"/>
                <w:szCs w:val="20"/>
              </w:rPr>
              <w:t xml:space="preserve"> ради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випадках</w:t>
            </w:r>
            <w:proofErr w:type="spellEnd"/>
            <w:r>
              <w:rPr>
                <w:sz w:val="20"/>
                <w:szCs w:val="20"/>
              </w:rPr>
              <w:t xml:space="preserve">, коли </w:t>
            </w:r>
            <w:proofErr w:type="spellStart"/>
            <w:r>
              <w:rPr>
                <w:sz w:val="20"/>
                <w:szCs w:val="20"/>
              </w:rPr>
              <w:t>такий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дозвiл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згiдно</w:t>
            </w:r>
            <w:proofErr w:type="spell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Протягом</w:t>
            </w:r>
            <w:proofErr w:type="spellEnd"/>
            <w:r>
              <w:rPr>
                <w:sz w:val="20"/>
                <w:szCs w:val="20"/>
              </w:rPr>
              <w:t xml:space="preserve"> 1 (одного) року з </w:t>
            </w:r>
            <w:proofErr w:type="spellStart"/>
            <w:r>
              <w:rPr>
                <w:sz w:val="20"/>
                <w:szCs w:val="20"/>
              </w:rPr>
              <w:t>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Наглядовiй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розглядати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пiдтвердження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попередню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згоду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якщо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майна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може</w:t>
            </w:r>
            <w:proofErr w:type="spellEnd"/>
            <w:r>
              <w:rPr>
                <w:sz w:val="20"/>
                <w:szCs w:val="20"/>
              </w:rPr>
              <w:t xml:space="preserve"> бути предметом таких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перевищує</w:t>
            </w:r>
            <w:proofErr w:type="spellEnd"/>
            <w:r>
              <w:rPr>
                <w:sz w:val="20"/>
                <w:szCs w:val="20"/>
              </w:rPr>
              <w:t xml:space="preserve"> 25 та/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50 </w:t>
            </w:r>
            <w:proofErr w:type="spellStart"/>
            <w:r>
              <w:rPr>
                <w:sz w:val="20"/>
                <w:szCs w:val="20"/>
              </w:rPr>
              <w:t>відсотків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по </w:t>
            </w:r>
            <w:proofErr w:type="spellStart"/>
            <w:r>
              <w:rPr>
                <w:sz w:val="20"/>
                <w:szCs w:val="20"/>
              </w:rPr>
              <w:t>відношенню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вчинюваних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правочинів</w:t>
            </w:r>
            <w:proofErr w:type="spellEnd"/>
            <w:r>
              <w:rPr>
                <w:sz w:val="20"/>
                <w:szCs w:val="20"/>
              </w:rPr>
              <w:t xml:space="preserve"> (за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фінансової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звітності</w:t>
            </w:r>
            <w:proofErr w:type="spellEnd"/>
            <w:r>
              <w:rPr>
                <w:sz w:val="20"/>
                <w:szCs w:val="20"/>
              </w:rPr>
              <w:t xml:space="preserve"> за 2021 </w:t>
            </w:r>
            <w:proofErr w:type="spellStart"/>
            <w:r>
              <w:rPr>
                <w:sz w:val="20"/>
                <w:szCs w:val="20"/>
              </w:rPr>
              <w:t>або</w:t>
            </w:r>
            <w:proofErr w:type="spellEnd"/>
            <w:r>
              <w:rPr>
                <w:sz w:val="20"/>
                <w:szCs w:val="20"/>
              </w:rPr>
              <w:t xml:space="preserve"> 2022 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ік</w:t>
            </w:r>
            <w:proofErr w:type="spellEnd"/>
            <w:r>
              <w:rPr>
                <w:sz w:val="20"/>
                <w:szCs w:val="20"/>
              </w:rPr>
              <w:t xml:space="preserve">) (у </w:t>
            </w:r>
            <w:proofErr w:type="spellStart"/>
            <w:r>
              <w:rPr>
                <w:sz w:val="20"/>
                <w:szCs w:val="20"/>
              </w:rPr>
              <w:t>випадках</w:t>
            </w:r>
            <w:proofErr w:type="spellEnd"/>
            <w:r>
              <w:rPr>
                <w:sz w:val="20"/>
                <w:szCs w:val="20"/>
              </w:rPr>
              <w:t xml:space="preserve">, коли </w:t>
            </w:r>
            <w:proofErr w:type="spellStart"/>
            <w:r>
              <w:rPr>
                <w:sz w:val="20"/>
                <w:szCs w:val="20"/>
              </w:rPr>
              <w:t>така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вимагається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згідно</w:t>
            </w:r>
            <w:proofErr w:type="spellEnd"/>
            <w:r>
              <w:rPr>
                <w:sz w:val="20"/>
                <w:szCs w:val="20"/>
              </w:rPr>
              <w:t xml:space="preserve"> Статуту </w:t>
            </w:r>
            <w:proofErr w:type="spellStart"/>
            <w:r>
              <w:rPr>
                <w:sz w:val="20"/>
                <w:szCs w:val="20"/>
              </w:rPr>
              <w:t>Товариства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даного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рішення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зборів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акціонерів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6D1BA4" w:rsidRPr="00830478" w:rsidRDefault="006D1BA4" w:rsidP="000F02D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D1BA4" w:rsidRPr="002C1FDF" w:rsidRDefault="006D1BA4" w:rsidP="006D1BA4"/>
    <w:p w:rsidR="003C4C1A" w:rsidRPr="002C1FDF" w:rsidRDefault="003C4C1A" w:rsidP="00C86AFD"/>
    <w:sectPr w:rsidR="003C4C1A" w:rsidRPr="002C1FDF" w:rsidSect="006D1BA4">
      <w:pgSz w:w="11906" w:h="16838"/>
      <w:pgMar w:top="363" w:right="567" w:bottom="36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9D"/>
    <w:rsid w:val="00020BCB"/>
    <w:rsid w:val="001714DF"/>
    <w:rsid w:val="00244204"/>
    <w:rsid w:val="002C1FDF"/>
    <w:rsid w:val="002D6506"/>
    <w:rsid w:val="00320C9D"/>
    <w:rsid w:val="003275D1"/>
    <w:rsid w:val="00375E69"/>
    <w:rsid w:val="003C4C1A"/>
    <w:rsid w:val="004263EB"/>
    <w:rsid w:val="0044001B"/>
    <w:rsid w:val="004E61FF"/>
    <w:rsid w:val="00531337"/>
    <w:rsid w:val="006C6B5C"/>
    <w:rsid w:val="006D1BA4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  <w:rsid w:val="00F5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445B-8498-45B7-BD68-5A74186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3</Pages>
  <Words>1565</Words>
  <Characters>10785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>Reanimator Extreme Edition</Company>
  <LinksUpToDate>false</LinksUpToDate>
  <CharactersWithSpaces>12326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3</cp:revision>
  <cp:lastPrinted>2013-07-11T14:29:00Z</cp:lastPrinted>
  <dcterms:created xsi:type="dcterms:W3CDTF">2023-01-04T14:12:00Z</dcterms:created>
  <dcterms:modified xsi:type="dcterms:W3CDTF">2023-01-05T09:36:00Z</dcterms:modified>
</cp:coreProperties>
</file>