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AD70AC">
        <w:rPr>
          <w:rFonts w:ascii="Times New Roman" w:eastAsia="Times New Roman" w:hAnsi="Times New Roman" w:cs="Times New Roman"/>
          <w:b/>
          <w:bCs/>
          <w:color w:val="000000"/>
          <w:sz w:val="28"/>
          <w:szCs w:val="28"/>
          <w:lang w:eastAsia="ru-RU"/>
        </w:rPr>
        <w:tab/>
      </w:r>
      <w:r w:rsidRPr="00AD70AC">
        <w:rPr>
          <w:rFonts w:ascii="Times New Roman" w:eastAsia="Times New Roman" w:hAnsi="Times New Roman" w:cs="Times New Roman"/>
          <w:b/>
          <w:bCs/>
          <w:color w:val="000000"/>
          <w:sz w:val="28"/>
          <w:szCs w:val="28"/>
          <w:lang w:eastAsia="ru-RU"/>
        </w:rPr>
        <w:tab/>
      </w:r>
      <w:r w:rsidRPr="00AD70AC">
        <w:rPr>
          <w:rFonts w:ascii="Times New Roman" w:eastAsia="Times New Roman" w:hAnsi="Times New Roman" w:cs="Times New Roman"/>
          <w:b/>
          <w:bCs/>
          <w:color w:val="000000"/>
          <w:sz w:val="28"/>
          <w:szCs w:val="28"/>
          <w:lang w:eastAsia="ru-RU"/>
        </w:rPr>
        <w:tab/>
      </w:r>
      <w:r w:rsidRPr="00AD70AC">
        <w:rPr>
          <w:rFonts w:ascii="Times New Roman" w:eastAsia="Times New Roman" w:hAnsi="Times New Roman" w:cs="Times New Roman"/>
          <w:b/>
          <w:bCs/>
          <w:color w:val="000000"/>
          <w:sz w:val="28"/>
          <w:szCs w:val="28"/>
          <w:lang w:val="ru-RU" w:eastAsia="ru-RU"/>
        </w:rPr>
        <w:t xml:space="preserve">                                          </w:t>
      </w:r>
      <w:r w:rsidRPr="00AD70AC">
        <w:rPr>
          <w:rFonts w:ascii="Times New Roman" w:eastAsia="Times New Roman" w:hAnsi="Times New Roman" w:cs="Times New Roman"/>
          <w:b/>
          <w:bCs/>
          <w:color w:val="000000"/>
          <w:sz w:val="28"/>
          <w:szCs w:val="28"/>
          <w:lang w:eastAsia="ru-RU"/>
        </w:rPr>
        <w:tab/>
      </w:r>
      <w:r w:rsidRPr="00AD70AC">
        <w:rPr>
          <w:rFonts w:ascii="Times New Roman" w:eastAsia="Times New Roman" w:hAnsi="Times New Roman" w:cs="Times New Roman"/>
          <w:b/>
          <w:bCs/>
          <w:color w:val="000000"/>
          <w:sz w:val="28"/>
          <w:szCs w:val="28"/>
          <w:lang w:eastAsia="ru-RU"/>
        </w:rPr>
        <w:tab/>
      </w:r>
      <w:r w:rsidRPr="00AD70AC">
        <w:rPr>
          <w:rFonts w:ascii="Times New Roman" w:eastAsia="Times New Roman" w:hAnsi="Times New Roman" w:cs="Times New Roman"/>
          <w:b/>
          <w:bCs/>
          <w:color w:val="000000"/>
          <w:sz w:val="28"/>
          <w:szCs w:val="28"/>
          <w:lang w:eastAsia="ru-RU"/>
        </w:rPr>
        <w:tab/>
      </w:r>
      <w:r w:rsidRPr="00AD70AC">
        <w:rPr>
          <w:rFonts w:ascii="Times New Roman" w:eastAsia="Times New Roman" w:hAnsi="Times New Roman" w:cs="Times New Roman"/>
          <w:bCs/>
          <w:color w:val="000000"/>
          <w:sz w:val="16"/>
          <w:szCs w:val="16"/>
          <w:lang w:eastAsia="ru-RU"/>
        </w:rPr>
        <w:t>Додаток 38</w:t>
      </w:r>
    </w:p>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eastAsia="ru-RU"/>
        </w:rPr>
      </w:pP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eastAsia="ru-RU"/>
        </w:rPr>
      </w:pP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r>
      <w:r w:rsidRPr="00AD70AC">
        <w:rPr>
          <w:rFonts w:ascii="Times New Roman" w:eastAsia="Times New Roman" w:hAnsi="Times New Roman" w:cs="Times New Roman"/>
          <w:bCs/>
          <w:color w:val="000000"/>
          <w:sz w:val="16"/>
          <w:szCs w:val="16"/>
          <w:lang w:eastAsia="ru-RU"/>
        </w:rPr>
        <w:tab/>
        <w:t>цінних паперів (пункт1 глави 4 розділу III)</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8"/>
          <w:szCs w:val="28"/>
          <w:lang w:val="ru-RU" w:eastAsia="ru-RU"/>
        </w:rPr>
      </w:pP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r>
    </w:p>
    <w:p w:rsidR="00AD70AC" w:rsidRPr="00AD70AC" w:rsidRDefault="00AD70AC" w:rsidP="00AD70AC">
      <w:pPr>
        <w:spacing w:after="0" w:line="240" w:lineRule="auto"/>
        <w:outlineLvl w:val="2"/>
        <w:rPr>
          <w:rFonts w:ascii="Times New Roman" w:eastAsia="Times New Roman" w:hAnsi="Times New Roman" w:cs="Times New Roman"/>
          <w:b/>
          <w:bCs/>
          <w:color w:val="000000"/>
          <w:sz w:val="28"/>
          <w:szCs w:val="28"/>
          <w:lang w:val="ru-RU" w:eastAsia="ru-RU"/>
        </w:rPr>
      </w:pP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r>
      <w:r w:rsidRPr="00AD70AC">
        <w:rPr>
          <w:rFonts w:ascii="Times New Roman" w:eastAsia="Times New Roman" w:hAnsi="Times New Roman" w:cs="Times New Roman"/>
          <w:b/>
          <w:bCs/>
          <w:color w:val="000000"/>
          <w:sz w:val="28"/>
          <w:szCs w:val="28"/>
          <w:lang w:val="ru-RU" w:eastAsia="ru-RU"/>
        </w:rPr>
        <w:tab/>
        <w:t>Титульний аркуш</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ru-RU"/>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ru-RU"/>
        </w:rPr>
      </w:pP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single"/>
          <w:lang w:val="ru-RU" w:eastAsia="ru-RU"/>
        </w:rPr>
      </w:pPr>
      <w:r w:rsidRPr="00AD70AC">
        <w:rPr>
          <w:rFonts w:ascii="Times New Roman" w:eastAsia="Times New Roman" w:hAnsi="Times New Roman" w:cs="Times New Roman"/>
          <w:b/>
          <w:bCs/>
          <w:color w:val="000000"/>
          <w:sz w:val="28"/>
          <w:szCs w:val="28"/>
          <w:lang w:eastAsia="ru-RU"/>
        </w:rPr>
        <w:t xml:space="preserve">         </w:t>
      </w:r>
      <w:r w:rsidRPr="00AD70AC">
        <w:rPr>
          <w:rFonts w:ascii="Times New Roman" w:eastAsia="Times New Roman" w:hAnsi="Times New Roman" w:cs="Times New Roman"/>
          <w:b/>
          <w:bCs/>
          <w:color w:val="000000"/>
          <w:sz w:val="28"/>
          <w:szCs w:val="28"/>
          <w:lang w:val="ru-RU" w:eastAsia="ru-RU"/>
        </w:rPr>
        <w:t xml:space="preserve">     </w:t>
      </w:r>
      <w:r w:rsidRPr="00AD70AC">
        <w:rPr>
          <w:rFonts w:ascii="Times New Roman" w:eastAsia="Times New Roman" w:hAnsi="Times New Roman" w:cs="Times New Roman"/>
          <w:b/>
          <w:bCs/>
          <w:color w:val="000000"/>
          <w:sz w:val="20"/>
          <w:szCs w:val="20"/>
          <w:u w:val="single"/>
          <w:lang w:val="ru-RU" w:eastAsia="ru-RU"/>
        </w:rPr>
        <w:t>29.05.2023</w:t>
      </w:r>
    </w:p>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eastAsia="ru-RU"/>
        </w:rPr>
      </w:pPr>
      <w:r w:rsidRPr="00AD70AC">
        <w:rPr>
          <w:rFonts w:ascii="Times New Roman" w:eastAsia="Times New Roman" w:hAnsi="Times New Roman" w:cs="Times New Roman"/>
          <w:b/>
          <w:bCs/>
          <w:color w:val="000000"/>
          <w:sz w:val="20"/>
          <w:szCs w:val="20"/>
          <w:lang w:val="ru-RU" w:eastAsia="ru-RU"/>
        </w:rPr>
        <w:t xml:space="preserve">            </w:t>
      </w:r>
      <w:r w:rsidRPr="00AD70AC">
        <w:rPr>
          <w:rFonts w:ascii="Times New Roman" w:eastAsia="Times New Roman" w:hAnsi="Times New Roman" w:cs="Times New Roman"/>
          <w:b/>
          <w:bCs/>
          <w:color w:val="000000"/>
          <w:sz w:val="20"/>
          <w:szCs w:val="20"/>
          <w:lang w:eastAsia="ru-RU"/>
        </w:rPr>
        <w:t xml:space="preserve"> (</w:t>
      </w:r>
      <w:r w:rsidRPr="00AD70AC">
        <w:rPr>
          <w:rFonts w:ascii="Times New Roman" w:eastAsia="Times New Roman" w:hAnsi="Times New Roman" w:cs="Times New Roman"/>
          <w:bCs/>
          <w:color w:val="000000"/>
          <w:sz w:val="16"/>
          <w:szCs w:val="16"/>
          <w:lang w:eastAsia="ru-RU"/>
        </w:rPr>
        <w:t xml:space="preserve">дата реєстрації емітентом </w:t>
      </w:r>
      <w:r w:rsidRPr="00AD70AC">
        <w:rPr>
          <w:rFonts w:ascii="Times New Roman" w:eastAsia="Times New Roman" w:hAnsi="Times New Roman" w:cs="Times New Roman"/>
          <w:bCs/>
          <w:color w:val="000000"/>
          <w:sz w:val="16"/>
          <w:szCs w:val="16"/>
          <w:lang w:eastAsia="ru-RU"/>
        </w:rPr>
        <w:br/>
        <w:t xml:space="preserve">                  електронного документа)</w:t>
      </w:r>
    </w:p>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eastAsia="ru-RU"/>
        </w:rPr>
      </w:pPr>
    </w:p>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val="ru-RU" w:eastAsia="ru-RU"/>
        </w:rPr>
      </w:pPr>
      <w:r w:rsidRPr="00AD70AC">
        <w:rPr>
          <w:rFonts w:ascii="Times New Roman" w:eastAsia="Times New Roman" w:hAnsi="Times New Roman" w:cs="Times New Roman"/>
          <w:bCs/>
          <w:color w:val="000000"/>
          <w:sz w:val="16"/>
          <w:szCs w:val="16"/>
          <w:lang w:val="ru-RU" w:eastAsia="ru-RU"/>
        </w:rPr>
        <w:t xml:space="preserve">               </w:t>
      </w:r>
      <w:r w:rsidRPr="00AD70AC">
        <w:rPr>
          <w:rFonts w:ascii="Times New Roman" w:eastAsia="Times New Roman" w:hAnsi="Times New Roman" w:cs="Times New Roman"/>
          <w:bCs/>
          <w:color w:val="000000"/>
          <w:sz w:val="16"/>
          <w:szCs w:val="16"/>
          <w:lang w:eastAsia="ru-RU"/>
        </w:rPr>
        <w:t xml:space="preserve">№ </w:t>
      </w:r>
      <w:r w:rsidRPr="00AD70AC">
        <w:rPr>
          <w:rFonts w:ascii="Times New Roman" w:eastAsia="Times New Roman" w:hAnsi="Times New Roman" w:cs="Times New Roman"/>
          <w:b/>
          <w:bCs/>
          <w:color w:val="000000"/>
          <w:sz w:val="20"/>
          <w:szCs w:val="20"/>
          <w:u w:val="single"/>
          <w:lang w:val="ru-RU" w:eastAsia="ru-RU"/>
        </w:rPr>
        <w:t>64</w:t>
      </w:r>
    </w:p>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eastAsia="ru-RU"/>
        </w:rPr>
      </w:pPr>
      <w:r w:rsidRPr="00AD70AC">
        <w:rPr>
          <w:rFonts w:ascii="Times New Roman" w:eastAsia="Times New Roman" w:hAnsi="Times New Roman" w:cs="Times New Roman"/>
          <w:bCs/>
          <w:color w:val="000000"/>
          <w:sz w:val="16"/>
          <w:szCs w:val="16"/>
          <w:lang w:val="ru-RU" w:eastAsia="ru-RU"/>
        </w:rPr>
        <w:t xml:space="preserve">                  </w:t>
      </w:r>
      <w:r w:rsidRPr="00AD70AC">
        <w:rPr>
          <w:rFonts w:ascii="Times New Roman" w:eastAsia="Times New Roman" w:hAnsi="Times New Roman" w:cs="Times New Roman"/>
          <w:bCs/>
          <w:color w:val="000000"/>
          <w:sz w:val="16"/>
          <w:szCs w:val="16"/>
          <w:lang w:eastAsia="ru-RU"/>
        </w:rPr>
        <w:t>вихідний реєстраційний</w:t>
      </w:r>
      <w:r w:rsidRPr="00AD70AC">
        <w:rPr>
          <w:rFonts w:ascii="Times New Roman" w:eastAsia="Times New Roman" w:hAnsi="Times New Roman" w:cs="Times New Roman"/>
          <w:bCs/>
          <w:color w:val="000000"/>
          <w:sz w:val="16"/>
          <w:szCs w:val="16"/>
          <w:lang w:eastAsia="ru-RU"/>
        </w:rPr>
        <w:br/>
        <w:t xml:space="preserve">                  номер електронного документа)</w:t>
      </w:r>
    </w:p>
    <w:p w:rsidR="00AD70AC" w:rsidRPr="00AD70AC" w:rsidRDefault="00AD70AC" w:rsidP="00AD70AC">
      <w:pPr>
        <w:spacing w:after="0" w:line="240" w:lineRule="auto"/>
        <w:outlineLvl w:val="2"/>
        <w:rPr>
          <w:rFonts w:ascii="Times New Roman" w:eastAsia="Times New Roman" w:hAnsi="Times New Roman" w:cs="Times New Roman"/>
          <w:bCs/>
          <w:color w:val="000000"/>
          <w:sz w:val="16"/>
          <w:szCs w:val="16"/>
          <w:lang w:eastAsia="ru-RU"/>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AD70AC" w:rsidRPr="00AD70AC" w:rsidTr="004F7F2D">
        <w:tc>
          <w:tcPr>
            <w:tcW w:w="5000" w:type="pct"/>
            <w:tcMar>
              <w:top w:w="60" w:type="dxa"/>
              <w:left w:w="60" w:type="dxa"/>
              <w:bottom w:w="60" w:type="dxa"/>
              <w:right w:w="60" w:type="dxa"/>
            </w:tcMar>
            <w:vAlign w:val="cente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AD70AC">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AD70AC" w:rsidRPr="00AD70AC" w:rsidTr="004F7F2D">
        <w:tc>
          <w:tcPr>
            <w:tcW w:w="156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val="en-US" w:eastAsia="ru-RU"/>
              </w:rPr>
            </w:pPr>
            <w:r w:rsidRPr="00AD70AC">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val="ru-RU" w:eastAsia="ru-RU"/>
              </w:rPr>
            </w:pPr>
            <w:r w:rsidRPr="00AD70AC">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val="ru-RU" w:eastAsia="ru-RU"/>
              </w:rPr>
            </w:pPr>
            <w:r w:rsidRPr="00AD70AC">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val="ru-RU" w:eastAsia="ru-RU"/>
              </w:rPr>
            </w:pPr>
            <w:r w:rsidRPr="00AD70AC">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AD70AC" w:rsidRPr="00AD70AC" w:rsidRDefault="00AD70AC" w:rsidP="00AD70AC">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D70AC">
              <w:rPr>
                <w:rFonts w:ascii="Times New Roman" w:eastAsia="Times New Roman" w:hAnsi="Times New Roman" w:cs="Times New Roman"/>
                <w:color w:val="000000"/>
                <w:sz w:val="20"/>
                <w:szCs w:val="20"/>
                <w:lang w:val="en-US" w:eastAsia="ru-RU"/>
              </w:rPr>
              <w:t>Конопатенко Максим Олегович</w:t>
            </w:r>
          </w:p>
        </w:tc>
      </w:tr>
      <w:tr w:rsidR="00AD70AC" w:rsidRPr="00AD70AC" w:rsidTr="004F7F2D">
        <w:tc>
          <w:tcPr>
            <w:tcW w:w="156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4"/>
                <w:szCs w:val="24"/>
                <w:lang w:val="ru-RU" w:eastAsia="ru-RU"/>
              </w:rPr>
            </w:pPr>
            <w:r w:rsidRPr="00AD70AC">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4"/>
                <w:szCs w:val="24"/>
                <w:lang w:val="ru-RU" w:eastAsia="ru-RU"/>
              </w:rPr>
            </w:pPr>
            <w:r w:rsidRPr="00AD70AC">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4"/>
                <w:szCs w:val="24"/>
                <w:lang w:val="ru-RU" w:eastAsia="ru-RU"/>
              </w:rPr>
            </w:pPr>
            <w:r w:rsidRPr="00AD70AC">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4"/>
                <w:szCs w:val="24"/>
                <w:lang w:val="ru-RU" w:eastAsia="ru-RU"/>
              </w:rPr>
            </w:pPr>
            <w:r w:rsidRPr="00AD70AC">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4"/>
                <w:szCs w:val="24"/>
                <w:lang w:val="ru-RU" w:eastAsia="ru-RU"/>
              </w:rPr>
            </w:pPr>
            <w:r w:rsidRPr="00AD70AC">
              <w:rPr>
                <w:rFonts w:ascii="Times New Roman" w:eastAsia="Times New Roman" w:hAnsi="Times New Roman" w:cs="Times New Roman"/>
                <w:color w:val="000000"/>
                <w:sz w:val="20"/>
                <w:szCs w:val="20"/>
                <w:lang w:val="ru-RU" w:eastAsia="ru-RU"/>
              </w:rPr>
              <w:t>(прізвище та ініціали керівника</w:t>
            </w:r>
            <w:r w:rsidRPr="00AD70AC">
              <w:rPr>
                <w:rFonts w:ascii="Times New Roman" w:eastAsia="Times New Roman" w:hAnsi="Times New Roman" w:cs="Times New Roman"/>
                <w:color w:val="000000"/>
                <w:sz w:val="20"/>
                <w:szCs w:val="20"/>
                <w:lang w:eastAsia="ru-RU"/>
              </w:rPr>
              <w:t xml:space="preserve"> або уповноваженої особи емітента</w:t>
            </w:r>
            <w:r w:rsidRPr="00AD70AC">
              <w:rPr>
                <w:rFonts w:ascii="Times New Roman" w:eastAsia="Times New Roman" w:hAnsi="Times New Roman" w:cs="Times New Roman"/>
                <w:color w:val="000000"/>
                <w:sz w:val="20"/>
                <w:szCs w:val="20"/>
                <w:lang w:val="ru-RU" w:eastAsia="ru-RU"/>
              </w:rPr>
              <w:t>)</w:t>
            </w:r>
          </w:p>
        </w:tc>
      </w:tr>
      <w:tr w:rsidR="00AD70AC" w:rsidRPr="00AD70AC" w:rsidTr="004F7F2D">
        <w:trPr>
          <w:trHeight w:val="121"/>
        </w:trPr>
        <w:tc>
          <w:tcPr>
            <w:tcW w:w="5460" w:type="dxa"/>
            <w:gridSpan w:val="4"/>
            <w:vMerge w:val="restart"/>
            <w:tcMar>
              <w:top w:w="30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val="ru-RU" w:eastAsia="ru-RU"/>
              </w:rPr>
            </w:pPr>
          </w:p>
        </w:tc>
      </w:tr>
      <w:tr w:rsidR="00AD70AC" w:rsidRPr="00AD70AC" w:rsidTr="004F7F2D">
        <w:trPr>
          <w:trHeight w:val="44"/>
        </w:trPr>
        <w:tc>
          <w:tcPr>
            <w:tcW w:w="5460" w:type="dxa"/>
            <w:gridSpan w:val="4"/>
            <w:vMerge/>
            <w:vAlign w:val="center"/>
          </w:tcPr>
          <w:p w:rsidR="00AD70AC" w:rsidRPr="00AD70AC" w:rsidRDefault="00AD70AC" w:rsidP="00AD70AC">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4"/>
                <w:szCs w:val="24"/>
                <w:lang w:val="ru-RU" w:eastAsia="ru-RU"/>
              </w:rPr>
            </w:pPr>
          </w:p>
        </w:tc>
      </w:tr>
      <w:tr w:rsidR="00AD70AC" w:rsidRPr="00AD70AC" w:rsidTr="004F7F2D">
        <w:tc>
          <w:tcPr>
            <w:tcW w:w="9601" w:type="dxa"/>
            <w:gridSpan w:val="5"/>
            <w:tcMar>
              <w:top w:w="60" w:type="dxa"/>
              <w:left w:w="60" w:type="dxa"/>
              <w:bottom w:w="60" w:type="dxa"/>
              <w:right w:w="60" w:type="dxa"/>
            </w:tcMar>
            <w:vAlign w:val="center"/>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AD70AC">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AD70AC">
              <w:rPr>
                <w:rFonts w:ascii="Times New Roman" w:eastAsia="Times New Roman" w:hAnsi="Times New Roman" w:cs="Times New Roman"/>
                <w:b/>
                <w:bCs/>
                <w:color w:val="000000"/>
                <w:sz w:val="24"/>
                <w:szCs w:val="24"/>
                <w:lang w:val="ru-RU" w:eastAsia="ru-RU"/>
              </w:rPr>
              <w:br/>
              <w:t xml:space="preserve">за 2022 рік </w:t>
            </w:r>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AD70AC" w:rsidRPr="00AD70AC" w:rsidTr="004F7F2D">
        <w:tc>
          <w:tcPr>
            <w:tcW w:w="5000" w:type="pct"/>
            <w:gridSpan w:val="2"/>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color w:val="000000"/>
                <w:sz w:val="24"/>
                <w:szCs w:val="24"/>
                <w:lang w:val="ru-RU" w:eastAsia="ru-RU"/>
              </w:rPr>
            </w:pPr>
            <w:r w:rsidRPr="00AD70AC">
              <w:rPr>
                <w:rFonts w:ascii="Times New Roman" w:eastAsia="Times New Roman" w:hAnsi="Times New Roman" w:cs="Times New Roman"/>
                <w:b/>
                <w:bCs/>
                <w:color w:val="000000"/>
                <w:sz w:val="24"/>
                <w:szCs w:val="24"/>
                <w:lang w:val="en-US" w:eastAsia="ru-RU"/>
              </w:rPr>
              <w:t>I</w:t>
            </w:r>
            <w:r w:rsidRPr="00AD70AC">
              <w:rPr>
                <w:rFonts w:ascii="Times New Roman" w:eastAsia="Times New Roman" w:hAnsi="Times New Roman" w:cs="Times New Roman"/>
                <w:b/>
                <w:bCs/>
                <w:color w:val="000000"/>
                <w:sz w:val="24"/>
                <w:szCs w:val="24"/>
                <w:lang w:val="ru-RU" w:eastAsia="ru-RU"/>
              </w:rPr>
              <w:t>. Загальні відомості</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val="ru-RU" w:eastAsia="ru-RU"/>
              </w:rPr>
              <w:t>1. Повне найменування емітента</w:t>
            </w:r>
            <w:r w:rsidRPr="00AD70AC">
              <w:rPr>
                <w:rFonts w:ascii="Times New Roman" w:eastAsia="Times New Roman" w:hAnsi="Times New Roman" w:cs="Times New Roman"/>
                <w:b/>
                <w:color w:val="000000"/>
                <w:sz w:val="20"/>
                <w:szCs w:val="20"/>
                <w:lang w:eastAsia="ru-RU"/>
              </w:rPr>
              <w:t>.</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val="ru-RU" w:eastAsia="ru-RU"/>
              </w:rPr>
              <w:t>ПРИВАТНЕ АКЦ</w:t>
            </w:r>
            <w:r w:rsidRPr="00AD70AC">
              <w:rPr>
                <w:rFonts w:ascii="Times New Roman" w:eastAsia="Times New Roman" w:hAnsi="Times New Roman" w:cs="Times New Roman"/>
                <w:sz w:val="20"/>
                <w:szCs w:val="20"/>
                <w:lang w:val="en-US" w:eastAsia="ru-RU"/>
              </w:rPr>
              <w:t>I</w:t>
            </w:r>
            <w:r w:rsidRPr="00AD70AC">
              <w:rPr>
                <w:rFonts w:ascii="Times New Roman" w:eastAsia="Times New Roman" w:hAnsi="Times New Roman" w:cs="Times New Roman"/>
                <w:sz w:val="20"/>
                <w:szCs w:val="20"/>
                <w:lang w:val="ru-RU" w:eastAsia="ru-RU"/>
              </w:rPr>
              <w:t>ОНЕРНЕ ТОВАРИСТВО "РОЗ</w:t>
            </w:r>
            <w:r w:rsidRPr="00AD70AC">
              <w:rPr>
                <w:rFonts w:ascii="Times New Roman" w:eastAsia="Times New Roman" w:hAnsi="Times New Roman" w:cs="Times New Roman"/>
                <w:sz w:val="20"/>
                <w:szCs w:val="20"/>
                <w:lang w:val="en-US" w:eastAsia="ru-RU"/>
              </w:rPr>
              <w:t>I</w:t>
            </w:r>
            <w:r w:rsidRPr="00AD70AC">
              <w:rPr>
                <w:rFonts w:ascii="Times New Roman" w:eastAsia="Times New Roman" w:hAnsi="Times New Roman" w:cs="Times New Roman"/>
                <w:sz w:val="20"/>
                <w:szCs w:val="20"/>
                <w:lang w:val="ru-RU" w:eastAsia="ru-RU"/>
              </w:rPr>
              <w:t>ВСЬКИЙ ЕЛЕВАТОР"</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val="ru-RU" w:eastAsia="ru-RU"/>
              </w:rPr>
              <w:t xml:space="preserve">2. Організаційно-правова форма </w:t>
            </w:r>
            <w:r w:rsidRPr="00AD70AC">
              <w:rPr>
                <w:rFonts w:ascii="Times New Roman" w:eastAsia="Times New Roman" w:hAnsi="Times New Roman" w:cs="Times New Roman"/>
                <w:b/>
                <w:color w:val="000000"/>
                <w:sz w:val="20"/>
                <w:szCs w:val="20"/>
                <w:lang w:eastAsia="ru-RU"/>
              </w:rPr>
              <w:t>.</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Приватне акцiонерне товариство</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color w:val="000000"/>
                <w:sz w:val="20"/>
                <w:szCs w:val="20"/>
                <w:lang w:val="ru-RU" w:eastAsia="ru-RU"/>
              </w:rPr>
            </w:pPr>
            <w:r w:rsidRPr="00AD70AC">
              <w:rPr>
                <w:rFonts w:ascii="Times New Roman" w:eastAsia="Times New Roman" w:hAnsi="Times New Roman" w:cs="Times New Roman"/>
                <w:b/>
                <w:color w:val="000000"/>
                <w:sz w:val="20"/>
                <w:szCs w:val="20"/>
                <w:lang w:val="ru-RU" w:eastAsia="ru-RU"/>
              </w:rPr>
              <w:t xml:space="preserve">3. </w:t>
            </w:r>
            <w:r w:rsidRPr="00AD70AC">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00954337</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val="ru-RU" w:eastAsia="ru-RU"/>
              </w:rPr>
              <w:t xml:space="preserve">4. Місцезнаходження </w:t>
            </w:r>
            <w:r w:rsidRPr="00AD70AC">
              <w:rPr>
                <w:rFonts w:ascii="Times New Roman" w:eastAsia="Times New Roman" w:hAnsi="Times New Roman" w:cs="Times New Roman"/>
                <w:b/>
                <w:color w:val="000000"/>
                <w:sz w:val="20"/>
                <w:szCs w:val="20"/>
                <w:lang w:eastAsia="ru-RU"/>
              </w:rPr>
              <w:t>.</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eastAsia="ru-RU"/>
              </w:rPr>
              <w:t>49033   м. Днiпро проспект Богдана Хмельницького, 122</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val="ru-RU" w:eastAsia="ru-RU"/>
              </w:rPr>
              <w:t xml:space="preserve">5. Міжміський код, телефон та </w:t>
            </w:r>
            <w:r w:rsidRPr="00AD70AC">
              <w:rPr>
                <w:rFonts w:ascii="Times New Roman" w:eastAsia="Times New Roman" w:hAnsi="Times New Roman" w:cs="Times New Roman"/>
                <w:b/>
                <w:color w:val="000000"/>
                <w:sz w:val="20"/>
                <w:szCs w:val="20"/>
                <w:lang w:eastAsia="ru-RU"/>
              </w:rPr>
              <w:t>факс.</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(056)789-98-48 не має</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color w:val="000000"/>
                <w:sz w:val="20"/>
                <w:szCs w:val="20"/>
                <w:lang w:val="ru-RU" w:eastAsia="ru-RU"/>
              </w:rPr>
            </w:pPr>
            <w:r w:rsidRPr="00AD70AC">
              <w:rPr>
                <w:rFonts w:ascii="Times New Roman" w:eastAsia="Times New Roman" w:hAnsi="Times New Roman" w:cs="Times New Roman"/>
                <w:b/>
                <w:color w:val="000000"/>
                <w:sz w:val="20"/>
                <w:szCs w:val="20"/>
                <w:lang w:val="ru-RU" w:eastAsia="ru-RU"/>
              </w:rPr>
              <w:t xml:space="preserve">6. </w:t>
            </w:r>
            <w:r w:rsidRPr="00AD70AC">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val="en-US" w:eastAsia="ru-RU"/>
              </w:rPr>
              <w:t>pat</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rozovka</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mails</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dp</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ua</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ru-RU"/>
              </w:rPr>
            </w:pPr>
            <w:r w:rsidRPr="00AD70AC">
              <w:rPr>
                <w:rFonts w:ascii="Times New Roman" w:eastAsia="Times New Roman" w:hAnsi="Times New Roman" w:cs="Times New Roman"/>
                <w:sz w:val="20"/>
                <w:szCs w:val="20"/>
                <w:lang w:eastAsia="ru-RU"/>
              </w:rPr>
              <w:t>Рішення загальних зборів акціонерів</w:t>
            </w:r>
          </w:p>
          <w:p w:rsidR="00AD70AC" w:rsidRPr="00AD70AC" w:rsidRDefault="00AD70AC" w:rsidP="00AD70AC">
            <w:pPr>
              <w:spacing w:after="0" w:line="240" w:lineRule="auto"/>
              <w:rPr>
                <w:rFonts w:ascii="Times New Roman" w:eastAsia="Times New Roman" w:hAnsi="Times New Roman" w:cs="Times New Roman"/>
                <w:sz w:val="20"/>
                <w:szCs w:val="20"/>
                <w:lang w:eastAsia="ru-RU"/>
              </w:rPr>
            </w:pPr>
            <w:r w:rsidRPr="00AD70AC">
              <w:rPr>
                <w:rFonts w:ascii="Times New Roman" w:eastAsia="Times New Roman" w:hAnsi="Times New Roman" w:cs="Times New Roman"/>
                <w:sz w:val="20"/>
                <w:szCs w:val="20"/>
                <w:lang w:eastAsia="ru-RU"/>
              </w:rPr>
              <w:t>Протокол лічильної комісії № 8 від 05.05.2023р.</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 xml:space="preserve">8. </w:t>
            </w:r>
            <w:r w:rsidRPr="00AD70AC">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AD70AC">
              <w:rPr>
                <w:rFonts w:ascii="Times New Roman" w:eastAsia="Times New Roman" w:hAnsi="Times New Roman" w:cs="Times New Roman"/>
                <w:b/>
                <w:sz w:val="20"/>
                <w:szCs w:val="20"/>
                <w:lang w:val="ru-RU" w:eastAsia="ru-RU"/>
              </w:rPr>
              <w:lastRenderedPageBreak/>
              <w:t>імені учасника фондового ринку (у разі здійснення оприлюднення).</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val="ru-RU" w:eastAsia="ru-RU"/>
              </w:rPr>
              <w:lastRenderedPageBreak/>
              <w:t xml:space="preserve"> </w:t>
            </w:r>
          </w:p>
        </w:tc>
      </w:tr>
      <w:tr w:rsidR="00AD70AC" w:rsidRPr="00AD70AC" w:rsidTr="004F7F2D">
        <w:tc>
          <w:tcPr>
            <w:tcW w:w="1359" w:type="pct"/>
            <w:tcMar>
              <w:top w:w="60" w:type="dxa"/>
              <w:left w:w="60" w:type="dxa"/>
              <w:bottom w:w="60" w:type="dxa"/>
              <w:right w:w="60" w:type="dxa"/>
            </w:tcMar>
            <w:vAlign w:val="center"/>
          </w:tcPr>
          <w:p w:rsidR="00AD70AC" w:rsidRPr="00AD70AC" w:rsidRDefault="00AD70AC" w:rsidP="00AD70AC">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AD70AC">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AD70AC" w:rsidRPr="00AD70AC" w:rsidRDefault="00AD70AC" w:rsidP="00AD70AC">
            <w:pPr>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val="ru-RU" w:eastAsia="ru-RU"/>
              </w:rPr>
              <w:t xml:space="preserve">Державна установа "Агентство з розвитку </w:t>
            </w:r>
            <w:r w:rsidRPr="00AD70AC">
              <w:rPr>
                <w:rFonts w:ascii="Times New Roman" w:eastAsia="Times New Roman" w:hAnsi="Times New Roman" w:cs="Times New Roman"/>
                <w:sz w:val="20"/>
                <w:szCs w:val="20"/>
                <w:lang w:val="en-US" w:eastAsia="ru-RU"/>
              </w:rPr>
              <w:t>i</w:t>
            </w:r>
            <w:r w:rsidRPr="00AD70AC">
              <w:rPr>
                <w:rFonts w:ascii="Times New Roman" w:eastAsia="Times New Roman" w:hAnsi="Times New Roman" w:cs="Times New Roman"/>
                <w:sz w:val="20"/>
                <w:szCs w:val="20"/>
                <w:lang w:val="ru-RU" w:eastAsia="ru-RU"/>
              </w:rPr>
              <w:t>нфраструктури фондового ринку України"</w:t>
            </w:r>
          </w:p>
          <w:p w:rsidR="00AD70AC" w:rsidRPr="00AD70AC" w:rsidRDefault="00AD70AC" w:rsidP="00AD70AC">
            <w:pPr>
              <w:spacing w:after="0" w:line="240" w:lineRule="auto"/>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21676262</w:t>
            </w:r>
          </w:p>
          <w:p w:rsidR="00AD70AC" w:rsidRPr="00AD70AC" w:rsidRDefault="00AD70AC" w:rsidP="00AD70AC">
            <w:pPr>
              <w:spacing w:after="0" w:line="240" w:lineRule="auto"/>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Україна</w:t>
            </w:r>
          </w:p>
          <w:p w:rsidR="00AD70AC" w:rsidRPr="00AD70AC" w:rsidRDefault="00AD70AC" w:rsidP="00AD70AC">
            <w:pPr>
              <w:spacing w:after="0" w:line="240" w:lineRule="auto"/>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DR/00002/ARM</w:t>
            </w:r>
          </w:p>
        </w:tc>
      </w:tr>
      <w:tr w:rsidR="00AD70AC" w:rsidRPr="00AD70AC" w:rsidTr="004F7F2D">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4"/>
                <w:szCs w:val="24"/>
                <w:lang w:val="ru-RU" w:eastAsia="ru-RU"/>
              </w:rPr>
            </w:pPr>
            <w:r w:rsidRPr="00AD70AC">
              <w:rPr>
                <w:rFonts w:ascii="Times New Roman" w:eastAsia="Times New Roman" w:hAnsi="Times New Roman" w:cs="Times New Roman"/>
                <w:b/>
                <w:bCs/>
                <w:sz w:val="24"/>
                <w:szCs w:val="24"/>
                <w:lang w:val="en-US" w:eastAsia="ru-RU"/>
              </w:rPr>
              <w:t>II</w:t>
            </w:r>
            <w:r w:rsidRPr="00AD70AC">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val="ru-RU" w:eastAsia="ru-RU"/>
        </w:rPr>
      </w:pPr>
    </w:p>
    <w:p w:rsidR="00AD70AC" w:rsidRPr="00AD70AC" w:rsidRDefault="00AD70AC" w:rsidP="00AD70AC">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AD70AC" w:rsidRPr="00AD70AC" w:rsidTr="004F7F2D">
        <w:tc>
          <w:tcPr>
            <w:tcW w:w="2580" w:type="dxa"/>
            <w:vMerge w:val="restart"/>
            <w:tcMar>
              <w:top w:w="60" w:type="dxa"/>
              <w:left w:w="60" w:type="dxa"/>
              <w:bottom w:w="60" w:type="dxa"/>
              <w:right w:w="60" w:type="dxa"/>
            </w:tcMar>
            <w:vAlign w:val="bottom"/>
          </w:tcPr>
          <w:p w:rsidR="00AD70AC" w:rsidRPr="00AD70AC" w:rsidRDefault="00AD70AC" w:rsidP="00AD70AC">
            <w:pPr>
              <w:spacing w:after="0" w:line="240" w:lineRule="auto"/>
              <w:rPr>
                <w:rFonts w:ascii="Times New Roman" w:eastAsia="Times New Roman" w:hAnsi="Times New Roman" w:cs="Times New Roman"/>
                <w:b/>
                <w:sz w:val="20"/>
                <w:szCs w:val="20"/>
                <w:lang w:val="ru-RU" w:eastAsia="ru-RU"/>
              </w:rPr>
            </w:pPr>
            <w:r w:rsidRPr="00AD70AC">
              <w:rPr>
                <w:rFonts w:ascii="Times New Roman" w:eastAsia="Times New Roman" w:hAnsi="Times New Roman" w:cs="Times New Roman"/>
                <w:b/>
                <w:sz w:val="20"/>
                <w:szCs w:val="20"/>
                <w:lang w:val="ru-RU" w:eastAsia="ru-RU"/>
              </w:rPr>
              <w:t>Річну інформацію розміщено на власному</w:t>
            </w:r>
            <w:r w:rsidRPr="00AD70AC">
              <w:rPr>
                <w:rFonts w:ascii="Times New Roman" w:eastAsia="Times New Roman" w:hAnsi="Times New Roman" w:cs="Times New Roman"/>
                <w:b/>
                <w:sz w:val="20"/>
                <w:szCs w:val="20"/>
                <w:lang w:val="ru-RU" w:eastAsia="ru-RU"/>
              </w:rPr>
              <w:br/>
              <w:t>веб-сайті учасника фондового ринку</w:t>
            </w:r>
          </w:p>
          <w:p w:rsidR="00AD70AC" w:rsidRPr="00AD70AC" w:rsidRDefault="00AD70AC" w:rsidP="00AD70AC">
            <w:pPr>
              <w:spacing w:after="0" w:line="240" w:lineRule="auto"/>
              <w:jc w:val="center"/>
              <w:rPr>
                <w:rFonts w:ascii="Times New Roman" w:eastAsia="Times New Roman" w:hAnsi="Times New Roman" w:cs="Times New Roman"/>
                <w:b/>
                <w:sz w:val="20"/>
                <w:szCs w:val="20"/>
                <w:lang w:val="ru-RU" w:eastAsia="ru-RU"/>
              </w:rPr>
            </w:pPr>
            <w:r w:rsidRPr="00AD70AC">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val="en-US" w:eastAsia="ru-RU"/>
              </w:rPr>
              <w:t>http</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rozovka</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pat</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ua</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emitents</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reports</w:t>
            </w:r>
            <w:r w:rsidRPr="00AD70AC">
              <w:rPr>
                <w:rFonts w:ascii="Times New Roman" w:eastAsia="Times New Roman" w:hAnsi="Times New Roman" w:cs="Times New Roman"/>
                <w:sz w:val="20"/>
                <w:szCs w:val="20"/>
                <w:lang w:val="ru-RU" w:eastAsia="ru-RU"/>
              </w:rPr>
              <w:t>/</w:t>
            </w:r>
            <w:r w:rsidRPr="00AD70AC">
              <w:rPr>
                <w:rFonts w:ascii="Times New Roman" w:eastAsia="Times New Roman" w:hAnsi="Times New Roman" w:cs="Times New Roman"/>
                <w:sz w:val="20"/>
                <w:szCs w:val="20"/>
                <w:lang w:val="en-US" w:eastAsia="ru-RU"/>
              </w:rPr>
              <w:t>year</w:t>
            </w:r>
            <w:r w:rsidRPr="00AD70AC">
              <w:rPr>
                <w:rFonts w:ascii="Times New Roman" w:eastAsia="Times New Roman" w:hAnsi="Times New Roman" w:cs="Times New Roman"/>
                <w:sz w:val="20"/>
                <w:szCs w:val="20"/>
                <w:lang w:val="ru-RU" w:eastAsia="ru-RU"/>
              </w:rPr>
              <w:t>/2022</w:t>
            </w:r>
          </w:p>
        </w:tc>
        <w:tc>
          <w:tcPr>
            <w:tcW w:w="292" w:type="dxa"/>
            <w:tcMar>
              <w:top w:w="60" w:type="dxa"/>
              <w:left w:w="60" w:type="dxa"/>
              <w:bottom w:w="60" w:type="dxa"/>
              <w:right w:w="60" w:type="dxa"/>
            </w:tcMar>
            <w:vAlign w:val="bottom"/>
          </w:tcPr>
          <w:p w:rsidR="00AD70AC" w:rsidRPr="00AD70AC" w:rsidRDefault="00AD70AC" w:rsidP="00AD70AC">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29.05.2023</w:t>
            </w:r>
          </w:p>
        </w:tc>
      </w:tr>
      <w:tr w:rsidR="00AD70AC" w:rsidRPr="00AD70AC" w:rsidTr="004F7F2D">
        <w:tc>
          <w:tcPr>
            <w:tcW w:w="2580" w:type="dxa"/>
            <w:vMerge/>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16"/>
                <w:szCs w:val="16"/>
                <w:lang w:val="ru-RU" w:eastAsia="ru-RU"/>
              </w:rPr>
            </w:pPr>
            <w:r w:rsidRPr="00AD70AC">
              <w:rPr>
                <w:rFonts w:ascii="Times New Roman" w:eastAsia="Times New Roman" w:hAnsi="Times New Roman" w:cs="Times New Roman"/>
                <w:sz w:val="16"/>
                <w:szCs w:val="16"/>
                <w:lang w:val="ru-RU" w:eastAsia="ru-RU"/>
              </w:rPr>
              <w:t>(</w:t>
            </w:r>
            <w:r w:rsidRPr="00AD70AC">
              <w:rPr>
                <w:rFonts w:ascii="Times New Roman" w:eastAsia="Times New Roman" w:hAnsi="Times New Roman" w:cs="Times New Roman"/>
                <w:sz w:val="20"/>
                <w:szCs w:val="20"/>
                <w:lang w:val="ru-RU" w:eastAsia="ru-RU"/>
              </w:rPr>
              <w:t>URL-адреса сторінки</w:t>
            </w:r>
            <w:r w:rsidRPr="00AD70AC">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16"/>
                <w:szCs w:val="16"/>
                <w:lang w:val="ru-RU" w:eastAsia="ru-RU"/>
              </w:rPr>
            </w:pPr>
            <w:r w:rsidRPr="00AD70AC">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16"/>
                <w:szCs w:val="16"/>
                <w:lang w:val="ru-RU" w:eastAsia="ru-RU"/>
              </w:rPr>
            </w:pPr>
            <w:r w:rsidRPr="00AD70AC">
              <w:rPr>
                <w:rFonts w:ascii="Times New Roman" w:eastAsia="Times New Roman" w:hAnsi="Times New Roman" w:cs="Times New Roman"/>
                <w:sz w:val="16"/>
                <w:szCs w:val="16"/>
                <w:lang w:val="ru-RU" w:eastAsia="ru-RU"/>
              </w:rPr>
              <w:t>(дата)</w:t>
            </w:r>
          </w:p>
        </w:tc>
      </w:tr>
    </w:tbl>
    <w:p w:rsidR="00AD70AC" w:rsidRPr="00AD70AC" w:rsidRDefault="00AD70AC" w:rsidP="00AD70AC">
      <w:pPr>
        <w:spacing w:after="0" w:line="240" w:lineRule="auto"/>
        <w:rPr>
          <w:rFonts w:ascii="Times New Roman" w:eastAsia="Times New Roman" w:hAnsi="Times New Roman" w:cs="Times New Roman"/>
          <w:sz w:val="24"/>
          <w:szCs w:val="24"/>
          <w:lang w:val="ru-RU" w:eastAsia="ru-RU"/>
        </w:rPr>
      </w:pPr>
    </w:p>
    <w:p w:rsidR="00AD70AC" w:rsidRDefault="00AD70AC">
      <w:pPr>
        <w:sectPr w:rsidR="00AD70AC" w:rsidSect="00AD70AC">
          <w:pgSz w:w="11906" w:h="16838"/>
          <w:pgMar w:top="363" w:right="567" w:bottom="363" w:left="1417" w:header="708" w:footer="708" w:gutter="0"/>
          <w:cols w:space="708"/>
          <w:docGrid w:linePitch="360"/>
        </w:sectPr>
      </w:pPr>
    </w:p>
    <w:p w:rsidR="00AD70AC" w:rsidRPr="00AD70AC" w:rsidRDefault="00AD70AC" w:rsidP="00AD70AC">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AD70AC">
        <w:rPr>
          <w:rFonts w:ascii="Times New Roman" w:eastAsia="Times New Roman" w:hAnsi="Times New Roman" w:cs="Times New Roman"/>
          <w:b/>
          <w:bCs/>
          <w:color w:val="000000"/>
          <w:sz w:val="28"/>
          <w:szCs w:val="28"/>
          <w:lang w:eastAsia="uk-UA"/>
        </w:rPr>
        <w:lastRenderedPageBreak/>
        <w:t>Зміст</w:t>
      </w:r>
      <w:r w:rsidRPr="00AD70AC">
        <w:rPr>
          <w:rFonts w:ascii="Times New Roman" w:eastAsia="Times New Roman" w:hAnsi="Times New Roman" w:cs="Times New Roman"/>
          <w:b/>
          <w:bCs/>
          <w:color w:val="000000"/>
          <w:sz w:val="28"/>
          <w:szCs w:val="28"/>
          <w:lang w:val="en-US" w:eastAsia="uk-UA"/>
        </w:rPr>
        <w:tab/>
      </w:r>
      <w:r w:rsidRPr="00AD70AC">
        <w:rPr>
          <w:rFonts w:ascii="Times New Roman" w:eastAsia="Times New Roman" w:hAnsi="Times New Roman" w:cs="Times New Roman"/>
          <w:b/>
          <w:bCs/>
          <w:color w:val="000000"/>
          <w:sz w:val="28"/>
          <w:szCs w:val="28"/>
          <w:lang w:val="en-US" w:eastAsia="uk-UA"/>
        </w:rPr>
        <w:tab/>
      </w:r>
      <w:r w:rsidRPr="00AD70AC">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AD70AC" w:rsidRPr="00AD70AC" w:rsidTr="004F7F2D">
        <w:tc>
          <w:tcPr>
            <w:tcW w:w="10266" w:type="dxa"/>
            <w:gridSpan w:val="2"/>
            <w:tcMar>
              <w:top w:w="60" w:type="dxa"/>
              <w:left w:w="60" w:type="dxa"/>
              <w:bottom w:w="60" w:type="dxa"/>
              <w:right w:w="60" w:type="dxa"/>
            </w:tcMar>
            <w:vAlign w:val="cente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D70AC">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ru-RU" w:eastAsia="uk-UA"/>
              </w:rPr>
            </w:pPr>
          </w:p>
        </w:tc>
      </w:tr>
      <w:tr w:rsidR="00AD70AC" w:rsidRPr="00AD70AC" w:rsidTr="004F7F2D">
        <w:trPr>
          <w:trHeight w:val="274"/>
        </w:trPr>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ru-RU" w:eastAsia="uk-UA"/>
              </w:rPr>
            </w:pP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AD70AC">
              <w:rPr>
                <w:rFonts w:ascii="Times New Roman" w:eastAsia="Times New Roman" w:hAnsi="Times New Roman" w:cs="Times New Roman"/>
                <w:sz w:val="20"/>
                <w:szCs w:val="20"/>
                <w:lang w:eastAsia="ru-RU"/>
              </w:rPr>
              <w:t xml:space="preserve">мають бути </w:t>
            </w:r>
            <w:r w:rsidRPr="00AD70AC">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ind w:left="1560" w:hanging="1560"/>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color w:val="000000"/>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 xml:space="preserve">30. </w:t>
            </w:r>
            <w:r w:rsidRPr="00AD70AC">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ru-RU"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val="en-US" w:eastAsia="uk-UA"/>
              </w:rPr>
              <w:t>X</w:t>
            </w: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tcPr>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p>
        </w:tc>
      </w:tr>
      <w:tr w:rsidR="00AD70AC" w:rsidRPr="00AD70AC" w:rsidTr="004F7F2D">
        <w:tc>
          <w:tcPr>
            <w:tcW w:w="8424"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4"/>
                <w:szCs w:val="24"/>
                <w:lang w:val="en-US" w:eastAsia="uk-UA"/>
              </w:rPr>
            </w:pPr>
            <w:r w:rsidRPr="00AD70AC">
              <w:rPr>
                <w:rFonts w:ascii="Times New Roman" w:eastAsia="Times New Roman" w:hAnsi="Times New Roman" w:cs="Times New Roman"/>
                <w:b/>
                <w:sz w:val="24"/>
                <w:szCs w:val="24"/>
                <w:lang w:val="en-US" w:eastAsia="uk-UA"/>
              </w:rPr>
              <w:t>X</w:t>
            </w:r>
          </w:p>
        </w:tc>
      </w:tr>
    </w:tbl>
    <w:p w:rsidR="00AD70AC" w:rsidRPr="00AD70AC" w:rsidRDefault="00AD70AC" w:rsidP="00AD70AC">
      <w:pPr>
        <w:spacing w:after="0" w:line="240" w:lineRule="auto"/>
        <w:rPr>
          <w:rFonts w:ascii="Times New Roman" w:eastAsia="Times New Roman" w:hAnsi="Times New Roman" w:cs="Times New Roman"/>
          <w:b/>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b/>
          <w:sz w:val="20"/>
          <w:szCs w:val="20"/>
          <w:lang w:eastAsia="uk-UA"/>
        </w:rPr>
        <w:t xml:space="preserve">Примітки : </w:t>
      </w: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сту "Основн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домост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про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я про одержан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ценз</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ї на окрем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види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сту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домост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про участь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тента 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нших юридичних особах"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тенту не належать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ї (частки, паї) 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нших юридичних особах,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 xml:space="preserve"> перевищують 5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дсотк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рейтингове агентство"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року.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наявн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ал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або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нших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докремлених структурних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має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ал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або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нших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докремлених структурних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"Судов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справи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за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тний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вимоги у розм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на суму 1 та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льше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дсотк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актив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"Штрафн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санкц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щодо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за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тний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мав штрафних санкц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lastRenderedPageBreak/>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"Опис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знесу"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органи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його посадових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засновник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та/або учасник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та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дсоток їх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(часток, паїв)"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органи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посадових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щодо осв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ти та стажу роботи посадових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волод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посадовими особами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ями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будь-як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винагороди або компенсац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мають бути виплачен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посадовим особам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 раз</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їх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льнення"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засновник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та/або учасник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дсоток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(часток, паїв)"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кер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вництва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про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рог</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перспективи подальшого розвитку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розвиток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укладення дериватив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або вчинення правочин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щодо пох</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дних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тентом, якщо це впливає на оц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нку його актив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зобов'язань,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нансового стану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доход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або витрат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"Завдання та пол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тика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щодо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нансовими ризиками, у тому числ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пол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для якої використовуються операц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хеджування"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схильн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до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нових ризик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кредитного ризику, ризику 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та/або ризику грошових поток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про корпоративне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"Власний кодекс корпоративного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яким керується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"Кодекс корпоративного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фондової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рж</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об'єднання юридичних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б або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нший кодекс корпоративного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який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добров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льно вир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шив застосовувати"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практику корпоративного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застосовувану понад визначен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законодавством вимоги"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проведен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загальн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збори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(учасник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наглядову раду"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виконавчий орган"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"Опис основних характеристик систем внутр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шнього контролю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ризиками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"Перел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будь-як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обмеження прав участ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та голосування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(учасник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на загальних зборах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"Порядок призначення та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льнення посадових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lastRenderedPageBreak/>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"Повноваження посадових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власник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пакет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5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льше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дсотк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й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 зазначенням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дсотка,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типу та/або класу належних їм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ну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яким належать голосуюч</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розм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 пакета яких стає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льшим, меншим або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вним пороговому значенню пакета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 протягом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дпов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дну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ю не отримував.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ну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яким належить право голосу за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ями, сумарна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прав за якими стає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льшою, меншою або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вною пороговому значенню пакета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ну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є власниками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нансових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нструмент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пов'язаних з голосуючими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ями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онерного товариства, сумарна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прав за якими стає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льшою, меншою або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вною пороговому значенню пакета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структуру кап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талу, в тому числ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 зазначенням тип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та клас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а також прав та обов'язк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(учасник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папери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(вид, форма випуску, тип,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наявн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публ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чної пропозиц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та/або допуску до торг</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на фондов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рж</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в частин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включення до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ржового реєстру"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випуски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обл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випускав обл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я про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папери, випущен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тентом"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тент не випускав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нших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окр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м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пох</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папери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випускав пох</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папери.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забезпечення випуску боргових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придбання власних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тентом протягом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протягом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придбавав власн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папери.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про стан об'єкта нерухомост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(у раз</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льових обл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дприємств, виконання зобов'язань за якими 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вництва)"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наявн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у власност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(кр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м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такого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тент не випускав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нших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кр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м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наявн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у власност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у розм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понад 0,1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дсотка розм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ру статутного кап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талу такого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у прац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немає у власност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у розм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понад 0,1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дсотка розм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ру статутного кап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талу .</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будь-як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обмеження щодо об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гу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 тому числ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необх</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отримання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тента або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нших власник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згоди на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дчуження таких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дсутн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будьяк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обмеження щодо об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гу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загальну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голосуючих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та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голосуючих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права голосу за якими обмежено, а також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голосуючих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особ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виплату див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денд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та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нших доход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за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нними паперами"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виплачував див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денди або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доходи за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нними паперами, протягом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господарську та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нансову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основн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засоби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(за залишковою варт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стю)"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щодо вартост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чистих актив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зобов'язання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обсяги виробництва та реал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основних вид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продукц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займається видами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що класиф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куються як переробна, добувна промислов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або виробництво та розпод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лення електроенерг</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газу та води за класиф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катором вид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економ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чної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lastRenderedPageBreak/>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соб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варт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реал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зованої продукц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займається видами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що класиф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куються як переробна, добувна промислов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або виробництво та розпод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лення електроенерг</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газу та води за класиф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катором вид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економ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чної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послугами яких користується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прийняття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вчинення значних правочин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вчинення правочин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щодо вчинення яких є за</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нтересован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за</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нтересованих у вчиненн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товариством правочин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 за</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нтересован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стю, та обставини,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снування яких створює за</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нтересован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чна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домост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про аудиторський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нансової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аудитором (аудиторською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рмою)"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льки Товариство не проходило аудит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нансової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чна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поручителя (страховика/гаранта), що 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йснює забезпечення випуску боргових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5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"Твердження щодо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онерн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або корпоративн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договори, укладен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акц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онерами (учасниками) такого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яка наявна в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льки така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дсутня.</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будь-як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договори та/або правочини, умовою чинност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яких є незм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ос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б,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йснюють контроль над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тентом"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оск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льки така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дсутня 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домост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щодо особливої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ї та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ї про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папери, що виникала протягом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пункту 1 глави 4 розд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лу </w:t>
      </w:r>
      <w:r w:rsidRPr="00AD70AC">
        <w:rPr>
          <w:rFonts w:ascii="Times New Roman" w:eastAsia="Times New Roman" w:hAnsi="Times New Roman" w:cs="Times New Roman"/>
          <w:sz w:val="20"/>
          <w:szCs w:val="20"/>
          <w:lang w:val="en-US" w:eastAsia="uk-UA"/>
        </w:rPr>
        <w:t>III</w:t>
      </w:r>
      <w:r w:rsidRPr="00AD70AC">
        <w:rPr>
          <w:rFonts w:ascii="Times New Roman" w:eastAsia="Times New Roman" w:hAnsi="Times New Roman" w:cs="Times New Roman"/>
          <w:sz w:val="20"/>
          <w:szCs w:val="20"/>
          <w:lang w:val="ru-RU" w:eastAsia="uk-UA"/>
        </w:rPr>
        <w:t xml:space="preserve"> "Положення про розкриття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тентами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нних папер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я про випуски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потечних обл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на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нець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мав зареєстрованих випуск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потечних обл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 про наявн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прострочених боржником строк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сплати чергових платеж</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потеками,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включено до складу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потечного покриття"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на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нець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мав зареєстрованих випуск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потечних обл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гац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я про випуски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потечних сертиф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кат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на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нець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мав зареєстрованих випуск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потечних  сертиф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кат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я щодо реєстру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потечних актив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на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нець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мав зареєстрованих випуск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потечних  сертиф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кат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 на кiнець звiтного перiоду емiтент не мав зареєстрованих випускiв сертифiкатiв ФОН.</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"Iнформацiя про випуски сертифiкатiв ФОН " не включена до складу рiчної iнформацiї - на кiнець звiтного перiоду емiтент не мав зареєстрованих випускiв сертифiкатiв ФОН.</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 не включена до складу рiчної iнформацiї - на кiнець звiтного перiоду емiтент не мав зареєстрованих випускiв сертифiкатiв ФОН.</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lastRenderedPageBreak/>
        <w:t>Cкладова змiсту "Розрахунок вартостi чистих активiв ФОН" не включена до складу рiчної iнформацiї - на кiнець звiтного перiоду емiтент не мав зареєстрованих випускiв сертифiкатiв ФОН.</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C</w:t>
      </w:r>
      <w:r w:rsidRPr="00AD70AC">
        <w:rPr>
          <w:rFonts w:ascii="Times New Roman" w:eastAsia="Times New Roman" w:hAnsi="Times New Roman" w:cs="Times New Roman"/>
          <w:sz w:val="20"/>
          <w:szCs w:val="20"/>
          <w:lang w:val="ru-RU" w:eastAsia="uk-UA"/>
        </w:rPr>
        <w:t>кладова 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сту "Правила ФОН" не включена до складу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чної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нформац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 на 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нець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тного пер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оду ем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тент не мав зареєстрованих випуск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сертиф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кат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ФОН.</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after="300" w:line="240" w:lineRule="auto"/>
        <w:jc w:val="center"/>
        <w:outlineLvl w:val="2"/>
        <w:rPr>
          <w:rFonts w:ascii="Times New Roman" w:eastAsia="Times New Roman" w:hAnsi="Times New Roman" w:cs="Times New Roman"/>
          <w:b/>
          <w:bCs/>
          <w:color w:val="000000"/>
          <w:sz w:val="28"/>
          <w:szCs w:val="28"/>
          <w:lang w:eastAsia="uk-UA"/>
        </w:rPr>
      </w:pPr>
      <w:r w:rsidRPr="00AD70AC">
        <w:rPr>
          <w:rFonts w:ascii="Times New Roman" w:eastAsia="Times New Roman" w:hAnsi="Times New Roman" w:cs="Times New Roman"/>
          <w:b/>
          <w:bCs/>
          <w:color w:val="000000"/>
          <w:sz w:val="28"/>
          <w:szCs w:val="28"/>
          <w:lang w:val="en-US" w:eastAsia="uk-UA"/>
        </w:rPr>
        <w:lastRenderedPageBreak/>
        <w:t>III</w:t>
      </w:r>
      <w:r w:rsidRPr="00AD70AC">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xml:space="preserve"> </w:t>
            </w:r>
            <w:r w:rsidRPr="00AD70AC">
              <w:rPr>
                <w:rFonts w:ascii="Times New Roman" w:eastAsia="Times New Roman" w:hAnsi="Times New Roman" w:cs="Times New Roman"/>
                <w:b/>
                <w:sz w:val="20"/>
                <w:szCs w:val="20"/>
                <w:lang w:val="ru-RU" w:eastAsia="uk-UA"/>
              </w:rPr>
              <w:t>ПРИВАТНЕ АКЦ</w:t>
            </w:r>
            <w:r w:rsidRPr="00AD70AC">
              <w:rPr>
                <w:rFonts w:ascii="Times New Roman" w:eastAsia="Times New Roman" w:hAnsi="Times New Roman" w:cs="Times New Roman"/>
                <w:b/>
                <w:sz w:val="20"/>
                <w:szCs w:val="20"/>
                <w:lang w:val="en-US" w:eastAsia="uk-UA"/>
              </w:rPr>
              <w:t>I</w:t>
            </w:r>
            <w:r w:rsidRPr="00AD70AC">
              <w:rPr>
                <w:rFonts w:ascii="Times New Roman" w:eastAsia="Times New Roman" w:hAnsi="Times New Roman" w:cs="Times New Roman"/>
                <w:b/>
                <w:sz w:val="20"/>
                <w:szCs w:val="20"/>
                <w:lang w:val="ru-RU" w:eastAsia="uk-UA"/>
              </w:rPr>
              <w:t>ОНЕРНЕ ТОВАРИСТВО "РОЗ</w:t>
            </w:r>
            <w:r w:rsidRPr="00AD70AC">
              <w:rPr>
                <w:rFonts w:ascii="Times New Roman" w:eastAsia="Times New Roman" w:hAnsi="Times New Roman" w:cs="Times New Roman"/>
                <w:b/>
                <w:sz w:val="20"/>
                <w:szCs w:val="20"/>
                <w:lang w:val="en-US" w:eastAsia="uk-UA"/>
              </w:rPr>
              <w:t>I</w:t>
            </w:r>
            <w:r w:rsidRPr="00AD70AC">
              <w:rPr>
                <w:rFonts w:ascii="Times New Roman" w:eastAsia="Times New Roman" w:hAnsi="Times New Roman" w:cs="Times New Roman"/>
                <w:b/>
                <w:sz w:val="20"/>
                <w:szCs w:val="20"/>
                <w:lang w:val="ru-RU" w:eastAsia="uk-UA"/>
              </w:rPr>
              <w:t>ВСЬКИЙ ЕЛЕВАТОР"</w:t>
            </w:r>
          </w:p>
        </w:tc>
      </w:tr>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 xml:space="preserve">2. </w:t>
            </w:r>
            <w:r w:rsidRPr="00AD70AC">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xml:space="preserve"> </w:t>
            </w:r>
            <w:r w:rsidRPr="00AD70AC">
              <w:rPr>
                <w:rFonts w:ascii="Times New Roman" w:eastAsia="Times New Roman" w:hAnsi="Times New Roman" w:cs="Times New Roman"/>
                <w:b/>
                <w:sz w:val="20"/>
                <w:szCs w:val="20"/>
                <w:lang w:val="en-US" w:eastAsia="uk-UA"/>
              </w:rPr>
              <w:t>ПРАТ "РОЗIВСЬКИЙ ЕЛЕВАТОР"</w:t>
            </w:r>
          </w:p>
        </w:tc>
      </w:tr>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en-US" w:eastAsia="uk-UA"/>
              </w:rPr>
              <w:t xml:space="preserve"> 11.04.1994</w:t>
            </w:r>
          </w:p>
        </w:tc>
      </w:tr>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4.</w:t>
            </w:r>
            <w:r w:rsidRPr="00AD70AC">
              <w:rPr>
                <w:rFonts w:ascii="Times New Roman" w:eastAsia="Times New Roman" w:hAnsi="Times New Roman" w:cs="Times New Roman"/>
                <w:sz w:val="20"/>
                <w:szCs w:val="20"/>
                <w:lang w:eastAsia="uk-UA"/>
              </w:rPr>
              <w:t xml:space="preserve"> </w:t>
            </w:r>
            <w:r w:rsidRPr="00AD70AC">
              <w:rPr>
                <w:rFonts w:ascii="Times New Roman" w:eastAsia="Times New Roman" w:hAnsi="Times New Roman" w:cs="Times New Roman"/>
                <w:sz w:val="20"/>
                <w:szCs w:val="20"/>
                <w:lang w:val="ru-RU" w:eastAsia="uk-UA"/>
              </w:rPr>
              <w:t>Територія</w:t>
            </w:r>
            <w:r w:rsidRPr="00AD70AC">
              <w:rPr>
                <w:rFonts w:ascii="Times New Roman" w:eastAsia="Times New Roman" w:hAnsi="Times New Roman" w:cs="Times New Roman"/>
                <w:sz w:val="20"/>
                <w:szCs w:val="20"/>
                <w:lang w:val="en-US" w:eastAsia="uk-UA"/>
              </w:rPr>
              <w:t xml:space="preserve"> (</w:t>
            </w:r>
            <w:r w:rsidRPr="00AD70AC">
              <w:rPr>
                <w:rFonts w:ascii="Times New Roman" w:eastAsia="Times New Roman" w:hAnsi="Times New Roman" w:cs="Times New Roman"/>
                <w:sz w:val="20"/>
                <w:szCs w:val="20"/>
                <w:lang w:val="ru-RU" w:eastAsia="uk-UA"/>
              </w:rPr>
              <w:t>о</w:t>
            </w:r>
            <w:r w:rsidRPr="00AD70AC">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en-US" w:eastAsia="uk-UA"/>
              </w:rPr>
              <w:t xml:space="preserve"> UA12020010010816623</w:t>
            </w:r>
          </w:p>
        </w:tc>
      </w:tr>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en-US" w:eastAsia="uk-UA"/>
              </w:rPr>
              <w:t xml:space="preserve"> 10195599.00</w:t>
            </w:r>
          </w:p>
        </w:tc>
      </w:tr>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ru-RU" w:eastAsia="uk-UA"/>
              </w:rPr>
              <w:t>0.000</w:t>
            </w:r>
          </w:p>
        </w:tc>
      </w:tr>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0.000</w:t>
            </w:r>
          </w:p>
        </w:tc>
      </w:tr>
      <w:tr w:rsidR="00AD70AC" w:rsidRPr="00AD70AC" w:rsidTr="004F7F2D">
        <w:trPr>
          <w:trHeight w:val="397"/>
        </w:trPr>
        <w:tc>
          <w:tcPr>
            <w:tcW w:w="492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ru-RU" w:eastAsia="uk-UA"/>
              </w:rPr>
              <w:t>42</w:t>
            </w:r>
          </w:p>
        </w:tc>
      </w:tr>
      <w:tr w:rsidR="00AD70AC" w:rsidRPr="00AD70AC" w:rsidTr="004F7F2D">
        <w:trPr>
          <w:trHeight w:val="397"/>
        </w:trPr>
        <w:tc>
          <w:tcPr>
            <w:tcW w:w="9855" w:type="dxa"/>
            <w:gridSpan w:val="4"/>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AD70AC" w:rsidRPr="00AD70AC" w:rsidTr="004F7F2D">
        <w:trPr>
          <w:trHeight w:val="397"/>
        </w:trPr>
        <w:tc>
          <w:tcPr>
            <w:tcW w:w="136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ru-RU" w:eastAsia="uk-UA"/>
              </w:rPr>
              <w:t xml:space="preserve"> НАДАННЯ В ОРЕНДУ Й ЕКСПЛУАТАЦІЮ ВЛАСНОГО ЧИ ОРЕНДОВАНОГО НЕРУХОМОГО МАЙНА</w:t>
            </w:r>
          </w:p>
        </w:tc>
      </w:tr>
      <w:tr w:rsidR="00AD70AC" w:rsidRPr="00AD70AC" w:rsidTr="004F7F2D">
        <w:trPr>
          <w:trHeight w:val="397"/>
        </w:trPr>
        <w:tc>
          <w:tcPr>
            <w:tcW w:w="136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ru-RU" w:eastAsia="uk-UA"/>
              </w:rPr>
              <w:t xml:space="preserve"> </w:t>
            </w:r>
            <w:r w:rsidRPr="00AD70AC">
              <w:rPr>
                <w:rFonts w:ascii="Times New Roman" w:eastAsia="Times New Roman" w:hAnsi="Times New Roman" w:cs="Times New Roman"/>
                <w:b/>
                <w:sz w:val="20"/>
                <w:szCs w:val="20"/>
                <w:lang w:val="en-US" w:eastAsia="uk-UA"/>
              </w:rPr>
              <w:t>52.10</w:t>
            </w:r>
          </w:p>
        </w:tc>
        <w:tc>
          <w:tcPr>
            <w:tcW w:w="848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en-US" w:eastAsia="uk-UA"/>
              </w:rPr>
              <w:t xml:space="preserve"> СКЛАДСЬКЕ ГОСПОДАРСТВО</w:t>
            </w:r>
          </w:p>
        </w:tc>
      </w:tr>
      <w:tr w:rsidR="00AD70AC" w:rsidRPr="00AD70AC" w:rsidTr="004F7F2D">
        <w:trPr>
          <w:trHeight w:val="397"/>
        </w:trPr>
        <w:tc>
          <w:tcPr>
            <w:tcW w:w="1368"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en-US" w:eastAsia="uk-UA"/>
              </w:rPr>
              <w:t xml:space="preserve"> 46.21</w:t>
            </w:r>
          </w:p>
        </w:tc>
        <w:tc>
          <w:tcPr>
            <w:tcW w:w="8487" w:type="dxa"/>
            <w:gridSpan w:val="3"/>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 xml:space="preserve"> ОПТОВА ТОРГІВЛЯ ЗЕРНОМ, НЕОБРОБЛЕНИМ ТЮТЮНОМ, НАСІННЯМ І КОРМАМИ ДЛЯ ТВАРИН</w:t>
            </w:r>
          </w:p>
        </w:tc>
      </w:tr>
      <w:tr w:rsidR="00AD70AC" w:rsidRPr="00AD70AC" w:rsidTr="004F7F2D">
        <w:tc>
          <w:tcPr>
            <w:tcW w:w="2268" w:type="dxa"/>
            <w:gridSpan w:val="2"/>
            <w:shd w:val="clear" w:color="auto" w:fill="auto"/>
          </w:tcPr>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AD70AC" w:rsidRPr="00AD70AC" w:rsidRDefault="00AD70AC" w:rsidP="00AD70AC">
            <w:pPr>
              <w:spacing w:after="0" w:line="240" w:lineRule="auto"/>
              <w:rPr>
                <w:rFonts w:ascii="Times New Roman" w:eastAsia="Times New Roman" w:hAnsi="Times New Roman" w:cs="Times New Roman"/>
                <w:b/>
                <w:sz w:val="20"/>
                <w:szCs w:val="20"/>
                <w:lang w:val="ru-RU" w:eastAsia="uk-UA"/>
              </w:rPr>
            </w:pPr>
          </w:p>
        </w:tc>
      </w:tr>
    </w:tbl>
    <w:p w:rsidR="00AD70AC" w:rsidRPr="00AD70AC" w:rsidRDefault="00AD70AC" w:rsidP="00AD70AC">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AD70AC" w:rsidRPr="00AD70AC" w:rsidTr="004F7F2D">
        <w:tc>
          <w:tcPr>
            <w:tcW w:w="9960" w:type="dxa"/>
            <w:gridSpan w:val="2"/>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eastAsia="uk-UA"/>
              </w:rPr>
              <w:t>1</w:t>
            </w:r>
            <w:r w:rsidRPr="00AD70AC">
              <w:rPr>
                <w:rFonts w:ascii="Times New Roman" w:eastAsia="Times New Roman" w:hAnsi="Times New Roman" w:cs="Times New Roman"/>
                <w:bCs/>
                <w:sz w:val="20"/>
                <w:szCs w:val="20"/>
                <w:lang w:val="en-US" w:eastAsia="uk-UA"/>
              </w:rPr>
              <w:t>0</w:t>
            </w:r>
            <w:r w:rsidRPr="00AD70AC">
              <w:rPr>
                <w:rFonts w:ascii="Times New Roman" w:eastAsia="Times New Roman" w:hAnsi="Times New Roman" w:cs="Times New Roman"/>
                <w:bCs/>
                <w:sz w:val="20"/>
                <w:szCs w:val="20"/>
                <w:lang w:eastAsia="uk-UA"/>
              </w:rPr>
              <w:t>. Банки, що обслуговують емітента</w:t>
            </w:r>
          </w:p>
        </w:tc>
      </w:tr>
      <w:tr w:rsidR="00AD70AC" w:rsidRPr="00AD70AC" w:rsidTr="004F7F2D">
        <w:tc>
          <w:tcPr>
            <w:tcW w:w="4920" w:type="dxa"/>
            <w:tcBorders>
              <w:top w:val="nil"/>
              <w:left w:val="nil"/>
              <w:bottom w:val="nil"/>
              <w:right w:val="nil"/>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 xml:space="preserve">1) </w:t>
            </w:r>
            <w:r w:rsidRPr="00AD70AC">
              <w:rPr>
                <w:rFonts w:ascii="Times New Roman" w:eastAsia="Times New Roman" w:hAnsi="Times New Roman" w:cs="Times New Roman"/>
                <w:sz w:val="20"/>
                <w:szCs w:val="20"/>
                <w:lang w:val="ru-RU" w:eastAsia="uk-UA"/>
              </w:rPr>
              <w:t xml:space="preserve"> </w:t>
            </w:r>
            <w:r w:rsidRPr="00AD70AC">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D70AC" w:rsidRPr="00AD70AC" w:rsidRDefault="00AD70AC" w:rsidP="00AD70AC">
            <w:pPr>
              <w:spacing w:after="0" w:line="240" w:lineRule="auto"/>
              <w:rPr>
                <w:rFonts w:ascii="Times New Roman" w:eastAsia="Times New Roman" w:hAnsi="Times New Roman" w:cs="Times New Roman"/>
                <w:b/>
                <w:sz w:val="20"/>
                <w:szCs w:val="20"/>
                <w:lang w:val="en-US" w:eastAsia="uk-UA"/>
              </w:rPr>
            </w:pPr>
            <w:r w:rsidRPr="00AD70AC">
              <w:rPr>
                <w:rFonts w:ascii="Times New Roman" w:eastAsia="Times New Roman" w:hAnsi="Times New Roman" w:cs="Times New Roman"/>
                <w:b/>
                <w:sz w:val="20"/>
                <w:szCs w:val="20"/>
                <w:lang w:val="ru-RU" w:eastAsia="uk-UA"/>
              </w:rPr>
              <w:t xml:space="preserve"> </w:t>
            </w:r>
            <w:r w:rsidRPr="00AD70AC">
              <w:rPr>
                <w:rFonts w:ascii="Times New Roman" w:eastAsia="Times New Roman" w:hAnsi="Times New Roman" w:cs="Times New Roman"/>
                <w:b/>
                <w:sz w:val="20"/>
                <w:szCs w:val="20"/>
                <w:lang w:val="en-US" w:eastAsia="uk-UA"/>
              </w:rPr>
              <w:t>АКЦІОНЕРНЕ ТОВАРИСТВО "ОТП БАНК"</w:t>
            </w:r>
          </w:p>
        </w:tc>
      </w:tr>
      <w:tr w:rsidR="00AD70AC" w:rsidRPr="00AD70AC" w:rsidTr="004F7F2D">
        <w:tc>
          <w:tcPr>
            <w:tcW w:w="4920" w:type="dxa"/>
            <w:tcBorders>
              <w:top w:val="nil"/>
              <w:left w:val="nil"/>
              <w:bottom w:val="nil"/>
              <w:right w:val="nil"/>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2)</w:t>
            </w:r>
            <w:r w:rsidRPr="00AD70AC">
              <w:rPr>
                <w:rFonts w:ascii="Times New Roman" w:eastAsia="Times New Roman" w:hAnsi="Times New Roman" w:cs="Times New Roman"/>
                <w:sz w:val="20"/>
                <w:szCs w:val="20"/>
                <w:lang w:val="en-US" w:eastAsia="uk-UA"/>
              </w:rPr>
              <w:t xml:space="preserve"> </w:t>
            </w:r>
            <w:r w:rsidRPr="00AD70AC">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en-US" w:eastAsia="uk-UA"/>
              </w:rPr>
              <w:t xml:space="preserve"> 300528</w:t>
            </w:r>
          </w:p>
        </w:tc>
      </w:tr>
      <w:tr w:rsidR="00AD70AC" w:rsidRPr="00AD70AC" w:rsidTr="004F7F2D">
        <w:tc>
          <w:tcPr>
            <w:tcW w:w="4920" w:type="dxa"/>
            <w:tcBorders>
              <w:top w:val="nil"/>
              <w:left w:val="nil"/>
              <w:bottom w:val="nil"/>
              <w:right w:val="nil"/>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 xml:space="preserve">3) </w:t>
            </w:r>
            <w:r w:rsidRPr="00AD70AC">
              <w:rPr>
                <w:rFonts w:ascii="Times New Roman" w:eastAsia="Times New Roman" w:hAnsi="Times New Roman" w:cs="Times New Roman"/>
                <w:sz w:val="20"/>
                <w:szCs w:val="20"/>
                <w:lang w:val="en-US" w:eastAsia="uk-UA"/>
              </w:rPr>
              <w:t xml:space="preserve"> </w:t>
            </w:r>
            <w:r w:rsidRPr="00AD70AC">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en-US" w:eastAsia="uk-UA"/>
              </w:rPr>
              <w:t xml:space="preserve"> UA503005280000026000455030296</w:t>
            </w:r>
          </w:p>
        </w:tc>
      </w:tr>
      <w:tr w:rsidR="00AD70AC" w:rsidRPr="00AD70AC" w:rsidTr="004F7F2D">
        <w:tc>
          <w:tcPr>
            <w:tcW w:w="4920" w:type="dxa"/>
            <w:tcBorders>
              <w:top w:val="nil"/>
              <w:left w:val="nil"/>
              <w:bottom w:val="nil"/>
              <w:right w:val="nil"/>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 xml:space="preserve">4) </w:t>
            </w:r>
            <w:r w:rsidRPr="00AD70AC">
              <w:rPr>
                <w:rFonts w:ascii="Times New Roman" w:eastAsia="Times New Roman" w:hAnsi="Times New Roman" w:cs="Times New Roman"/>
                <w:sz w:val="20"/>
                <w:szCs w:val="20"/>
                <w:lang w:val="ru-RU" w:eastAsia="uk-UA"/>
              </w:rPr>
              <w:t xml:space="preserve"> </w:t>
            </w:r>
            <w:r w:rsidRPr="00AD70AC">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ru-RU" w:eastAsia="uk-UA"/>
              </w:rPr>
              <w:t xml:space="preserve"> </w:t>
            </w:r>
            <w:r w:rsidRPr="00AD70AC">
              <w:rPr>
                <w:rFonts w:ascii="Times New Roman" w:eastAsia="Times New Roman" w:hAnsi="Times New Roman" w:cs="Times New Roman"/>
                <w:b/>
                <w:sz w:val="20"/>
                <w:szCs w:val="20"/>
                <w:lang w:val="en-US" w:eastAsia="uk-UA"/>
              </w:rPr>
              <w:t>АКЦІОНЕРНЕ ТОВАРИСТВО "ОТП БАНК"</w:t>
            </w:r>
          </w:p>
        </w:tc>
      </w:tr>
      <w:tr w:rsidR="00AD70AC" w:rsidRPr="00AD70AC" w:rsidTr="004F7F2D">
        <w:tc>
          <w:tcPr>
            <w:tcW w:w="4920" w:type="dxa"/>
            <w:tcBorders>
              <w:top w:val="nil"/>
              <w:left w:val="nil"/>
              <w:bottom w:val="nil"/>
              <w:right w:val="nil"/>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5)</w:t>
            </w:r>
            <w:r w:rsidRPr="00AD70AC">
              <w:rPr>
                <w:rFonts w:ascii="Times New Roman" w:eastAsia="Times New Roman" w:hAnsi="Times New Roman" w:cs="Times New Roman"/>
                <w:sz w:val="20"/>
                <w:szCs w:val="20"/>
                <w:lang w:val="en-US" w:eastAsia="uk-UA"/>
              </w:rPr>
              <w:t xml:space="preserve">  </w:t>
            </w:r>
            <w:r w:rsidRPr="00AD70AC">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en-US" w:eastAsia="uk-UA"/>
              </w:rPr>
              <w:t xml:space="preserve"> 300528</w:t>
            </w:r>
          </w:p>
        </w:tc>
      </w:tr>
      <w:tr w:rsidR="00AD70AC" w:rsidRPr="00AD70AC" w:rsidTr="004F7F2D">
        <w:tc>
          <w:tcPr>
            <w:tcW w:w="4920" w:type="dxa"/>
            <w:tcBorders>
              <w:top w:val="nil"/>
              <w:left w:val="nil"/>
              <w:bottom w:val="nil"/>
              <w:right w:val="nil"/>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 xml:space="preserve">6) </w:t>
            </w:r>
            <w:r w:rsidRPr="00AD70AC">
              <w:rPr>
                <w:rFonts w:ascii="Times New Roman" w:eastAsia="Times New Roman" w:hAnsi="Times New Roman" w:cs="Times New Roman"/>
                <w:sz w:val="20"/>
                <w:szCs w:val="20"/>
                <w:lang w:val="en-US" w:eastAsia="uk-UA"/>
              </w:rPr>
              <w:t xml:space="preserve"> </w:t>
            </w:r>
            <w:r w:rsidRPr="00AD70AC">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val="en-US" w:eastAsia="uk-UA"/>
              </w:rPr>
              <w:t xml:space="preserve"> UA243005280000026008455030298</w:t>
            </w:r>
          </w:p>
        </w:tc>
      </w:tr>
    </w:tbl>
    <w:p w:rsidR="00AD70AC" w:rsidRPr="00AD70AC" w:rsidRDefault="00AD70AC" w:rsidP="00AD70AC">
      <w:pPr>
        <w:spacing w:after="0" w:line="240" w:lineRule="auto"/>
        <w:rPr>
          <w:rFonts w:ascii="Times New Roman" w:eastAsia="Times New Roman" w:hAnsi="Times New Roman" w:cs="Times New Roman"/>
          <w:sz w:val="24"/>
          <w:szCs w:val="24"/>
          <w:lang w:val="ru-RU" w:eastAsia="uk-UA"/>
        </w:rPr>
      </w:pPr>
    </w:p>
    <w:p w:rsidR="00AD70AC" w:rsidRDefault="00AD70AC">
      <w:pPr>
        <w:sectPr w:rsidR="00AD70AC" w:rsidSect="00AD70AC">
          <w:pgSz w:w="11906" w:h="16838"/>
          <w:pgMar w:top="363" w:right="567" w:bottom="363" w:left="1417" w:header="708" w:footer="708" w:gutter="0"/>
          <w:cols w:space="708"/>
          <w:docGrid w:linePitch="360"/>
        </w:sect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lastRenderedPageBreak/>
        <w:t>18. Опис бізнесу</w:t>
      </w:r>
    </w:p>
    <w:p w:rsidR="00AD70AC" w:rsidRPr="00AD70AC" w:rsidRDefault="00AD70AC" w:rsidP="00AD70AC">
      <w:pPr>
        <w:spacing w:after="0" w:line="240" w:lineRule="auto"/>
        <w:jc w:val="center"/>
        <w:rPr>
          <w:rFonts w:ascii="Times New Roman" w:eastAsia="Times New Roman" w:hAnsi="Times New Roman" w:cs="Times New Roman"/>
          <w:b/>
          <w:color w:val="000000"/>
          <w:sz w:val="28"/>
          <w:szCs w:val="28"/>
          <w:lang w:val="ru-RU" w:eastAsia="uk-UA"/>
        </w:rPr>
      </w:pPr>
    </w:p>
    <w:p w:rsidR="00AD70AC" w:rsidRPr="00AD70AC" w:rsidRDefault="00AD70AC" w:rsidP="00AD70AC">
      <w:pPr>
        <w:spacing w:after="0" w:line="240" w:lineRule="auto"/>
        <w:rPr>
          <w:rFonts w:ascii="Times New Roman" w:eastAsia="Times New Roman" w:hAnsi="Times New Roman" w:cs="Times New Roman"/>
          <w:vanish/>
          <w:color w:val="000000"/>
          <w:sz w:val="20"/>
          <w:szCs w:val="20"/>
          <w:lang w:val="ru-RU" w:eastAsia="uk-UA"/>
        </w:rPr>
      </w:pPr>
      <w:r w:rsidRPr="00AD70AC">
        <w:rPr>
          <w:rFonts w:ascii="Times New Roman" w:eastAsia="Times New Roman" w:hAnsi="Times New Roman" w:cs="Times New Roman"/>
          <w:color w:val="000000"/>
          <w:sz w:val="20"/>
          <w:szCs w:val="20"/>
          <w:lang w:val="ru-RU" w:eastAsia="uk-UA"/>
        </w:rPr>
        <w:t xml:space="preserve"> </w:t>
      </w:r>
    </w:p>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Змін в організаційній структурі в 2022р. відносно 2021р. не відбулося.</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Середньооблiкова чисельнiсть штатних працiвникiв облiкового складу (осiб) - 28</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Середня чисельнiсть позаштатних працiвникiв та сумiсникiв (осiб) - 11</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Чисельнiсть працiвникiв, якi працюють на умовах неповного робочого часу (дня, тижня) (осiб) - 0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Фонд оплати працi за 2022р. - всього (тис.грн.) - 4864,5 тис.грн.</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За 2022 рiк вiдбулося зменшення ФОП за рахунок призупинення трудових відносин з   працівниками через бойові дії та окупацію населених пунктів на яких здійснювалась трудова діяльність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Пiдвищення рiвня квалiфiкацiї працiвникiв товариства не проводилось.</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Підприємство не входить до об'єднань підприємств.</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Товариство спiльну дiяльнiсть з iншими органiзацiями, пiдприємствами, установами не веде.</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Пропозицiй щодо реорганiзацiї з боку третiх осiб протягом звiтного перiоду не було.</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Облiкова полiтика Товариства розроблена вiдповiдно до Закону України "Про бухгалтерський облiк та фiнансову звiтнiсть в Українi", постанов Кабiнету Мiнiстрiв України щодо бухгалтерського облiку та фiнансової звiтностi, наказiв Мiнiстерства Фiнансiв України, у тому числi - Положень (стандартiв) бухгалтерського облiку, затверджених Мiнiстерством фiнансiв України.</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Бухгалтерський облiк та фiнансова звiтнiсть Товариства грунтуються на принципах: обачностi, повного висвiтлення, автономностi, послiдовностi, безперервностi, </w:t>
      </w:r>
      <w:r w:rsidRPr="00AD70AC">
        <w:rPr>
          <w:rFonts w:ascii="Courier New" w:eastAsia="Times New Roman" w:hAnsi="Courier New" w:cs="Courier New"/>
          <w:sz w:val="20"/>
          <w:szCs w:val="24"/>
          <w:lang w:eastAsia="uk-UA"/>
        </w:rPr>
        <w:lastRenderedPageBreak/>
        <w:t>нарахування та вiдповiдностi доходiв та витрат, фактичної собiвартостi, конфiденцiйностi, достовiрностi.</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Бухгалтерський облiк у Товариствi ведеться безперервно з дня його державної реєстрацiї. Вiдповiдальнiсть за органiзацiю бухгалтерського облiку та забезпечення фiксування фактiв здiйснення всiх господарських операцiй у первинних документах, збереження оброблених документiв, регiстрiв i звiтностi протягом встановленого термiну, згiдно до законодаства та Статуту Товариства, несе уповноважений орган - Правлiння Товариства на чолi з Головою Правлiння та головний бухгалтер Товариства.</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Податковий облiк у Товариствi ведеться вiдповiдно до законодавства. Товариством призначено вiдповiдальних осiб для забезпечення ведення бухгалтерського облiку та створена бухгалтерська служба на чолi з головним бухгалтером.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Товариством створенi умови для правильного ведення бухгалтерського облiку, забезпечено дотримання встановлених єдиних методологiчних засад бухгалтерського облiку, складання i подання у встановленi строки фiнансової звiтностi.</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Пiдставою для бухгалтерського облiку господарських операцiй використанi первиннi документи, порядок i строки складення яких вiдповiдає вимогам дiючого законодаства. Первиннi та зведенi облiковi документи складенi як на паперових, так i на машинних носiях i мають усi необхiднi обов'язковi реквiзити.</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На основi даних бухгалтерського облiку Товариство склало фiнансову звiтнiсть за 2022 рiк керуючись Національними положеннями (стандартами) бухгалтерського обліку. Фiнансова звiтнiсть пiдприємства включає: баланс, звiт про фiнансовi результати, звiт про рух грошових коштiв, звiт про власний капiтал та примiтки до звiтiв.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З метою складання фiнансової звiтностi використовуються наступнi принципи i методи облiкової полiтики:</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Визнання, оцiнку та облiк основних засобiв здiйснюється вiдповiдно до П(С)БО 7 "Основнi засоби". Одиниця облiку - окремий об'єкт основних засобiв та iнших необоротних активiв. Класифiкацiя по групам ведеться згiдно ст. 5 П(с)БО 7. Амортизацiя об'єктiв основних засобiв здiйснюється як в податковому так i в бухгалтерському облiку прямолiнiйним методом.Лiквiдацiйна вартiсть об'єктiв основних засобiв, нематерiальних активiв - нуль гривень.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В складi малоцiнних необоротних активiв облiковувати об'єкти вартiстю до 20000 грн. та очiкуваним строком використання(експлуатацiї) бiльше одного року(або операцiйного циклу).Амортизацiя малоцiнних необоротних активiв нараховується у першому мiсяцi їх використання у розмiрi 100% їх вартостi.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Визнання, облiк i оцiнка нематерiальних активiв - вiдповiдно до П(с)БО 8 "Нематерiальнi активи". Одиницею облiку є окремий об'єкт. Строк одержання економiчних вигiд - бiльше одного року на пiдставi строку корисного використання подiбних активiв, очiкуваного морального зносу, правових та iнших обмежень та iнших факторiв. Для нематерiальних активiв встановлений прямолiнiйний метод нарахування амортизацiї. Строк використання нематерiальних активiв визначається комiсiєю за кожним об'єктом окремо у момент зарахування його на баланс, але не бiльше нiж 10 рокiв.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Товаро-матерiальнi цiнностi визнаються, оцiнюються та облiковуються згiдно з вимогами П(С)БО 9 "Запаси". Одиницею облiку вважається кожне найменування цiнностей. Предмети строком використання менше одного року, що супроводжують виробничий процес протягом звiтного перiоду облiковується на рахунку 22 "Малоцiннi та швидкозношувальнi предмети". У момент передачi таких активiв в експлуатацiю вони списуються з балансу з одночасною органiзацiєю їх оперативного кiлькiсного облiку за мiсцями експлуатацiї i вiдповiдальних особах протягом строку фактичного використання таких предметiв.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До складу грошових коштiв у фiнансовiй звiтностi вiдповiдно до П(С)БУ 4 "Звiт про рух грошових коштiв" включаються грошовi кошти на розрахунковому рахунку та в касi, якi використанi на протязi поточного перiоду. Касовi документи (ПКО, РКО, касову книгу, реєстрацiю РКО та ПКО) ведуться в електронному виглядi в програмi 1С бухгалтерiя. Грошовi кошти та iншi активи, не вказанi вище, вiдображаються в облiку та звiтностi згiдно до вимог вiдповiдних Положень (стандартiв) бухгалтерського облiку.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Курсовi рiзницi за операцiями в iноземнiй валютi визначенi i облiковуються згiдно дiючого законодавства</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Оплата працi здiйснена вiдповiдно до трудового законодаства, Статуту Товариства та штатного розпису за окладами.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Визнання, оцiнка та облiк зобов'язань здiйснюється вiдповiдно до П(С)БО 11 "Зобов'язання". Визнання та вiдображення в облiку доходiв здiйснюється вiдповiдно до вимог П(С)БО 15 "Дохiд". Визнання та вiдображення в облiку витрат здiйснюється вiдповiдно до вимог П(С)БО 16 "Витрати". Облiк витрат ведеться за допомогою рахункiв класу 8 "Витрати за елементами" та класу 9 "Витрати дiяльностi".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Податковий облiк ведеться вiдповiдно до законодавства України. </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Предметом дiяльностi Товариства є:</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здавання в оренду, суборенду виробничі та інші приміщення та обладнання, що належать Товариству;</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надання послуг зернового складу (в тому числі з приймання, зберігання, доробки і відвантаження зерна) відповідно до Закону України "Про зерно та ринок зерна в Україні" на підставі договорів, укладених з юридичними особами і фізичними особами-підприємцями;</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оптова торгівля сільськогосподарською продукцією: укладання з юридичними особами і фізичними особами-підприємцями та виконання договорів поставки та/або купівлі-продажу зерна (зернових, олійних та інших культур, соняшникової олії, шроту та інших продуктів переробки соняшнику і сої, сортового насіння);</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виробництво борошна, крупи, комбікормів;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роздрібна торгівля сільськогосподарською продукцією, у тому числі власного виробництва через власну мережу магазинів та пунктів громадського харчування, та іншу торгівельну мережу;</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прийняття на реалізацію в межах договорів комісії та інших посередницьких договорів борошна, крупи, комбікормів, зерна (зернових, олійних та інших культур, сортового насіння);</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збір та обробка інформації по обліку заготівлі, обмінних операцій, витрачання, наявності якості, сушки та обробки зернових культур, продукції, насіння олійних та інших культур;</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транспортно-експедиційне обслуговування юридичних та фізичних осіб;</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ремонт та сервісне обслуговування транспортних засобів;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зовнішньоекономічна діяльність: імпорт, експорт товарів (зокрема, зерна, борошна, круп, соняшникової олії, шроту та інших продуктів переробки соняшнику і сої, металопрокату та нафтопродуктів) відповідно до укладених договорів/контрактів;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товарообмінні (бартерні) операції відповідно до вимог чинного законодавства;</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підвищення ефективності виробництва, зростання продуктивності праці, поліпшення використання виробничих фондів;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пошуки нових сировинних ресурсів, переробка та реалізація продукції переробки повторної сировини;</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здавання в оренду, суборенду виробничі та інші приміщення та обладнання, що належать Товариству і брати в оренду, суборенду виробничі та інші приміщення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виробництво та постачання електричної та теплової енергії, виробленої в процесі основної діяльності з використання когенераційних установок та альтернативних джерел енергії;</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заготівля та інші операції з брухтом чорних та кольорових металів;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оптова торгівля нафтопродуктами та посередництво в обміні нафтопродуктів на сільськогосподарську продукцію;</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організація громадського харчування у мережі власних кафе, їдалень та інших пунктах;</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виконання ремонтно-будівельних робіт;</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організація та проведення виставок, ярмарок, конкурсів, ділових зустрічей та участь у них;</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lastRenderedPageBreak/>
        <w:t>- надання юридичним та фізичним особам консультативно-інформаційних, посередницьких, маркетингових, та інших видів послуг комерційного, посередницького та сервісного характеру;</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дослідницька діяльність;</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рекламна діяльність;</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туристичне та екскурсійне обслуговування;</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видання та реалізація друкованої продукції;</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ведення підсобного господарства;</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оздоровчі заклади і заклади відпочинку;</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лізингові операції з рухомим та нерухомим майном;</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внутрішні та міжнародні перевезення пасажирів та вантажів автомобільним транспортом;</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виробництво пестицидів та агрохімікатів, оптова, роздрібна торгівля пестицидами та агрохімікатами.</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Товариство може без обмежень займатися будь-якою підприємницькою діяльністю, яка не суперечить законодавству України.</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Основних придбань або вiдчужень активiв, якi б могли суттєво вплинути на дiяльнiсть пiдприємства протягом останнiх рокiв не було. На сьогоднiшнiй день пiдприємтво не планує значних iнвестицiй або придбання.</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Приватне акцiонерне товариство "Розiвський елеватор" у звiтному перiодi орендувало основнi засоби, їх балансова вартiсть на кiнець 2022 року невiдома, так як облiк цих основних засобiв веде орендодавець. Будь-якого обмеження використання основних засобiв протягом звiтного року не було. Товариство передавало в оренду власнi основнi засоби. Основнi засоби на 31.12.2022р. складалися з:</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будiвлi та споруди - 5646 тис.грн.;</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машини та обладнання - 1862 тис.грн.;</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транспортнi засоби - 1856 тис.грн.;</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Іншi основнi засоби - 266 тис. грн.</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Основнi засоби знаходяться за юридичною адресою пiдприємства та за місцем знаходження закритих філій. Планiв щодо капiтального будiвництва, розширення або удосконалення основних засобiв пiдприємство не має.</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Суттєвою проблемою, яка вплинула на діяльність Товариства, є неможливість проведення  господарської діяльності на тимчасово окупованих територіях Донецької та Запорізької областей спричинених військовою агресією Російської Федерації проти України на яких знаходяться нерухоме та рухоме майно Товариства. Призупинена діяльність на територіях де ведуться бойові дії із-за відсутності безперешкодного доступу до майна Товариства. В наслідок бойових дій значною мірою пошкоджено нерухоме, рухоме майно, транспортні засоби та інше майно Товариства.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Також проблемою, що iстотно впливає на дiяльнiсть пiдприємства є економiчно-фiнансова криза в економiцi країни взагалi. На дiяльнiсть товариства досить суттєво впливають наступнi економiчнi, соцiальнi та технологiчнi фактори: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пiдвищення цiн на електроенергiю, природний газ;</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 поглиблення iнфляцiйних процесiв;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 зниження капiталоємностi грошових ресурсiв;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lastRenderedPageBreak/>
        <w:t xml:space="preserve">- витратна модель економiки, що викликає вiдсутнiсть прибутку, недостатнiсть коштiв для здiйснення капiталовкладень;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нестабiльнiсть податкового законодавства.</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Обрана емітентом політика фінансування діяльності базується на власних обігових коштах. Обсяг робочого капіталу оптимально забезпечує поточні виробничі потреби емітента.</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Для об'єктивного розуміння фінансового становища підприємства та результатів його діяльності в 2021 році здійснений аналіз показників фінансового стану в динаміці з урахуванням господарської діяльності в 2020 році. В процесі аналізу для характеристики різних аспектів фінансового стану використані як абсолютні показники, так і розрахункові параметри - фінансові коефіцієнти.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Коефіцієнт абсолютної ліквідності - характеризує яка частка короткострокових зобов'язань може бути погашена негайно, тобто за рахунок грошових коштів та цінних паперів.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Коефіцієнт загальної ліквідності - характеризує те, наскільки обсяг поточних зобов'язань можливо погасити за рахунок всіх оборотних активів.</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Коефіцієнт фінансової стійкості (автономії) - свідчить про питому вагу власних коштів у загальній сумі коштів, вкладених в його діяльність.</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Коефіцієнт покриття зобов'язань власним капіталом - свідчить про залежність підприємства від позикових коштів.</w:t>
      </w:r>
      <w:r w:rsidRPr="00AD70AC">
        <w:rPr>
          <w:rFonts w:ascii="Courier New" w:eastAsia="Times New Roman" w:hAnsi="Courier New" w:cs="Courier New"/>
          <w:sz w:val="20"/>
          <w:szCs w:val="24"/>
          <w:lang w:eastAsia="uk-UA"/>
        </w:rPr>
        <w:tab/>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Коефіцієнт рентабельності активів - показує чистий прибуток на одиницю вартості активів підприємства.</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       Коефіцієнти                    31.12.2021р.  31.12.2022р.   Оптимальне значення</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 абсолютної ліквідності</w:t>
      </w:r>
      <w:r w:rsidRPr="00AD70AC">
        <w:rPr>
          <w:rFonts w:ascii="Courier New" w:eastAsia="Times New Roman" w:hAnsi="Courier New" w:cs="Courier New"/>
          <w:sz w:val="20"/>
          <w:szCs w:val="24"/>
          <w:lang w:eastAsia="uk-UA"/>
        </w:rPr>
        <w:tab/>
        <w:t xml:space="preserve">            0,00</w:t>
      </w:r>
      <w:r w:rsidRPr="00AD70AC">
        <w:rPr>
          <w:rFonts w:ascii="Courier New" w:eastAsia="Times New Roman" w:hAnsi="Courier New" w:cs="Courier New"/>
          <w:sz w:val="20"/>
          <w:szCs w:val="24"/>
          <w:lang w:eastAsia="uk-UA"/>
        </w:rPr>
        <w:tab/>
        <w:t xml:space="preserve">      0,00</w:t>
      </w:r>
      <w:r w:rsidRPr="00AD70AC">
        <w:rPr>
          <w:rFonts w:ascii="Courier New" w:eastAsia="Times New Roman" w:hAnsi="Courier New" w:cs="Courier New"/>
          <w:sz w:val="20"/>
          <w:szCs w:val="24"/>
          <w:lang w:eastAsia="uk-UA"/>
        </w:rPr>
        <w:tab/>
        <w:t xml:space="preserve">        0,20 - 0,25</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 загальної ліквідності</w:t>
      </w:r>
      <w:r w:rsidRPr="00AD70AC">
        <w:rPr>
          <w:rFonts w:ascii="Courier New" w:eastAsia="Times New Roman" w:hAnsi="Courier New" w:cs="Courier New"/>
          <w:sz w:val="20"/>
          <w:szCs w:val="24"/>
          <w:lang w:eastAsia="uk-UA"/>
        </w:rPr>
        <w:tab/>
        <w:t xml:space="preserve">            0,21</w:t>
      </w:r>
      <w:r w:rsidRPr="00AD70AC">
        <w:rPr>
          <w:rFonts w:ascii="Courier New" w:eastAsia="Times New Roman" w:hAnsi="Courier New" w:cs="Courier New"/>
          <w:sz w:val="20"/>
          <w:szCs w:val="24"/>
          <w:lang w:eastAsia="uk-UA"/>
        </w:rPr>
        <w:tab/>
        <w:t xml:space="preserve">      0,14</w:t>
      </w:r>
      <w:r w:rsidRPr="00AD70AC">
        <w:rPr>
          <w:rFonts w:ascii="Courier New" w:eastAsia="Times New Roman" w:hAnsi="Courier New" w:cs="Courier New"/>
          <w:sz w:val="20"/>
          <w:szCs w:val="24"/>
          <w:lang w:eastAsia="uk-UA"/>
        </w:rPr>
        <w:tab/>
        <w:t xml:space="preserve">        &gt;1</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 фінансової стійкості</w:t>
      </w:r>
      <w:r w:rsidRPr="00AD70AC">
        <w:rPr>
          <w:rFonts w:ascii="Courier New" w:eastAsia="Times New Roman" w:hAnsi="Courier New" w:cs="Courier New"/>
          <w:sz w:val="20"/>
          <w:szCs w:val="24"/>
          <w:lang w:eastAsia="uk-UA"/>
        </w:rPr>
        <w:tab/>
        <w:t xml:space="preserve">          - 0,36</w:t>
      </w:r>
      <w:r w:rsidRPr="00AD70AC">
        <w:rPr>
          <w:rFonts w:ascii="Courier New" w:eastAsia="Times New Roman" w:hAnsi="Courier New" w:cs="Courier New"/>
          <w:sz w:val="20"/>
          <w:szCs w:val="24"/>
          <w:lang w:eastAsia="uk-UA"/>
        </w:rPr>
        <w:tab/>
        <w:t xml:space="preserve">     -1,68</w:t>
      </w:r>
      <w:r w:rsidRPr="00AD70AC">
        <w:rPr>
          <w:rFonts w:ascii="Courier New" w:eastAsia="Times New Roman" w:hAnsi="Courier New" w:cs="Courier New"/>
          <w:sz w:val="20"/>
          <w:szCs w:val="24"/>
          <w:lang w:eastAsia="uk-UA"/>
        </w:rPr>
        <w:tab/>
        <w:t xml:space="preserve">        0,25 - 0,50</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 покриття зобов'язань власн. кап.  - 3,80</w:t>
      </w:r>
      <w:r w:rsidRPr="00AD70AC">
        <w:rPr>
          <w:rFonts w:ascii="Courier New" w:eastAsia="Times New Roman" w:hAnsi="Courier New" w:cs="Courier New"/>
          <w:sz w:val="20"/>
          <w:szCs w:val="24"/>
          <w:lang w:eastAsia="uk-UA"/>
        </w:rPr>
        <w:tab/>
        <w:t xml:space="preserve">     -1,60</w:t>
      </w:r>
      <w:r w:rsidRPr="00AD70AC">
        <w:rPr>
          <w:rFonts w:ascii="Courier New" w:eastAsia="Times New Roman" w:hAnsi="Courier New" w:cs="Courier New"/>
          <w:sz w:val="20"/>
          <w:szCs w:val="24"/>
          <w:lang w:eastAsia="uk-UA"/>
        </w:rPr>
        <w:tab/>
        <w:t xml:space="preserve">        0,5 - 1,0</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Коефіцієнт рентабельності активів</w:t>
      </w:r>
      <w:r w:rsidRPr="00AD70AC">
        <w:rPr>
          <w:rFonts w:ascii="Courier New" w:eastAsia="Times New Roman" w:hAnsi="Courier New" w:cs="Courier New"/>
          <w:sz w:val="20"/>
          <w:szCs w:val="24"/>
          <w:lang w:eastAsia="uk-UA"/>
        </w:rPr>
        <w:tab/>
        <w:t xml:space="preserve">       0,03</w:t>
      </w:r>
      <w:r w:rsidRPr="00AD70AC">
        <w:rPr>
          <w:rFonts w:ascii="Courier New" w:eastAsia="Times New Roman" w:hAnsi="Courier New" w:cs="Courier New"/>
          <w:sz w:val="20"/>
          <w:szCs w:val="24"/>
          <w:lang w:eastAsia="uk-UA"/>
        </w:rPr>
        <w:tab/>
        <w:t xml:space="preserve">      0,00</w:t>
      </w:r>
      <w:r w:rsidRPr="00AD70AC">
        <w:rPr>
          <w:rFonts w:ascii="Courier New" w:eastAsia="Times New Roman" w:hAnsi="Courier New" w:cs="Courier New"/>
          <w:sz w:val="20"/>
          <w:szCs w:val="24"/>
          <w:lang w:eastAsia="uk-UA"/>
        </w:rPr>
        <w:tab/>
        <w:t xml:space="preserve">        &gt;0, ріст</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На підставі аналізу показників можливо зробити висновок про те, що фінансовий стан ПРАТ "Розівський елеватор " на 31.12.2022р. характеризується як незадовільний. Підприємство не має можливість розрахуватися по своїм зобов'язанням. Виявлено суттєві загрози безперервності функціонування акціонерного товариства якщо не будуть вжиті відповідні заходи щодо покращення фінансового стану.</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Виконуються договори, пов`язанi з наданням в оренду власних основних засобiв. Укладено договори на здачу в оренду: нерухомого майна та майна, що забезпечує використання нерухомого майна за призначенням, розмір орендної плати становить 786,0 тис.грн./мiс.; транспортних засобiв розмір орендної плати становить 47,6 тис.грн./мiс.</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Товариство не має планiв стосовно розширення виробництва та реконструкцiї.</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Товариство не має планiв стосовно дослiджень та розробок.</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r w:rsidRPr="00AD70AC">
        <w:rPr>
          <w:rFonts w:ascii="Times New Roman" w:eastAsia="Times New Roman" w:hAnsi="Times New Roman" w:cs="Times New Roman"/>
          <w:b/>
          <w:sz w:val="24"/>
          <w:szCs w:val="24"/>
          <w:lang w:eastAsia="uk-UA"/>
        </w:rPr>
        <w:lastRenderedPageBreak/>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D70AC" w:rsidRPr="00AD70AC" w:rsidRDefault="00AD70AC" w:rsidP="00AD70AC">
      <w:pPr>
        <w:spacing w:after="0" w:line="240" w:lineRule="auto"/>
        <w:rPr>
          <w:rFonts w:ascii="Times New Roman" w:eastAsia="Times New Roman" w:hAnsi="Times New Roman" w:cs="Times New Roman"/>
          <w:b/>
          <w:sz w:val="24"/>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Поточнi зобов'язання облiковуються на вiдповiдних рахунка бухгалтерського облiку. Iснуюча кредиторська заборгованiсть пiдтверджується актами звiрок взаєморозрахункiв. Станом на 31.12.2022р. загальна сума зобов'язань складає 43931 тис.грн.</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 xml:space="preserve">За звiтний перiод відбулися подiї у фiнансово-господарьськiй дiяльностi Товариства, якi суттєво вплинули на розмiр доходу вiд операцiйної дiяльностi- це неможливість проведення  господарської діяльності на тимчасово окупованих територіях Донецької та Запорізької областей спричинених військовою агресією Російської Федерації проти України на яких знаходяться нерухоме та рухоме майно Товариства, а також призупинена діяльність на територіях де ведуться бойові дії.  Фiнансування здiйснювалось за рахунок власних коштiв. Чистий дохiд вiд реалiзацiї продукцiї та послуг - 8 тис.грн. </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Iншої iнформацiї, що передбачена для розкриття та яка може бути істотною для оцiнки iнвестором фiнансового стану та результатiв дiяльностi емiтента, немає.</w:t>
      </w:r>
    </w:p>
    <w:p w:rsidR="00AD70AC" w:rsidRPr="00AD70AC" w:rsidRDefault="00AD70AC" w:rsidP="00AD70AC">
      <w:pPr>
        <w:spacing w:after="0" w:line="240" w:lineRule="auto"/>
        <w:rPr>
          <w:rFonts w:ascii="Courier New" w:eastAsia="Times New Roman" w:hAnsi="Courier New" w:cs="Courier New"/>
          <w:sz w:val="20"/>
          <w:szCs w:val="24"/>
          <w:lang w:eastAsia="uk-UA"/>
        </w:rPr>
      </w:pPr>
      <w:r w:rsidRPr="00AD70AC">
        <w:rPr>
          <w:rFonts w:ascii="Courier New" w:eastAsia="Times New Roman" w:hAnsi="Courier New" w:cs="Courier New"/>
          <w:sz w:val="20"/>
          <w:szCs w:val="24"/>
          <w:lang w:eastAsia="uk-UA"/>
        </w:rPr>
        <w:t>Iнша iнформацiя: на вимогу потенцiйного iнвестора.</w:t>
      </w: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Pr="00AD70AC" w:rsidRDefault="00AD70AC" w:rsidP="00AD70AC">
      <w:pPr>
        <w:spacing w:after="0" w:line="240" w:lineRule="auto"/>
        <w:rPr>
          <w:rFonts w:ascii="Courier New" w:eastAsia="Times New Roman" w:hAnsi="Courier New" w:cs="Courier New"/>
          <w:sz w:val="20"/>
          <w:szCs w:val="24"/>
          <w:lang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AD70AC">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AD70AC" w:rsidRPr="00AD70AC" w:rsidTr="004F7F2D">
        <w:tc>
          <w:tcPr>
            <w:tcW w:w="2977"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Персональний склад</w:t>
            </w:r>
          </w:p>
        </w:tc>
      </w:tr>
      <w:tr w:rsidR="00AD70AC" w:rsidRPr="00AD70AC" w:rsidTr="004F7F2D">
        <w:tc>
          <w:tcPr>
            <w:tcW w:w="2977"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Акціонери</w:t>
            </w:r>
          </w:p>
        </w:tc>
        <w:tc>
          <w:tcPr>
            <w:tcW w:w="7371"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Особи - власники акцій емітента</w:t>
            </w:r>
          </w:p>
        </w:tc>
      </w:tr>
      <w:tr w:rsidR="00AD70AC" w:rsidRPr="00AD70AC" w:rsidTr="004F7F2D">
        <w:tc>
          <w:tcPr>
            <w:tcW w:w="2977"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Голова Наглядової ради- Константiновський Олександр Михайлович</w:t>
            </w:r>
          </w:p>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Член Наглядової ради- Волик Анатолiй Олександрович</w:t>
            </w:r>
          </w:p>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Член Наглядової ради- Степаненко Вiталiй Васильович</w:t>
            </w:r>
          </w:p>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p>
        </w:tc>
      </w:tr>
      <w:tr w:rsidR="00AD70AC" w:rsidRPr="00AD70AC" w:rsidTr="004F7F2D">
        <w:tc>
          <w:tcPr>
            <w:tcW w:w="2977"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Голова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Голова правлiння- Конопатенко Максим Олегович</w:t>
            </w:r>
          </w:p>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Член правлiння - Оберемок Тетяна Миколаївна</w:t>
            </w:r>
          </w:p>
        </w:tc>
      </w:tr>
    </w:tbl>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AD70AC" w:rsidRPr="00AD70AC" w:rsidTr="004F7F2D">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AD70AC" w:rsidRPr="00AD70AC" w:rsidTr="004F7F2D">
              <w:trPr>
                <w:trHeight w:val="318"/>
              </w:trPr>
              <w:tc>
                <w:tcPr>
                  <w:tcW w:w="12539" w:type="dxa"/>
                  <w:tcMar>
                    <w:top w:w="60" w:type="dxa"/>
                    <w:left w:w="60" w:type="dxa"/>
                    <w:bottom w:w="60" w:type="dxa"/>
                    <w:right w:w="60" w:type="dxa"/>
                  </w:tcMar>
                  <w:vAlign w:val="center"/>
                </w:tcPr>
                <w:p w:rsidR="00AD70AC" w:rsidRPr="00AD70AC" w:rsidRDefault="00AD70AC" w:rsidP="00AD70AC">
                  <w:pPr>
                    <w:spacing w:after="0" w:line="240" w:lineRule="auto"/>
                    <w:ind w:left="-210"/>
                    <w:jc w:val="center"/>
                    <w:rPr>
                      <w:rFonts w:ascii="Times New Roman" w:eastAsia="Times New Roman" w:hAnsi="Times New Roman" w:cs="Times New Roman"/>
                      <w:b/>
                      <w:bCs/>
                      <w:sz w:val="28"/>
                      <w:szCs w:val="28"/>
                      <w:lang w:eastAsia="uk-UA"/>
                    </w:rPr>
                  </w:pPr>
                  <w:r w:rsidRPr="00AD70AC">
                    <w:rPr>
                      <w:rFonts w:ascii="Times New Roman" w:eastAsia="Times New Roman" w:hAnsi="Times New Roman" w:cs="Times New Roman"/>
                      <w:b/>
                      <w:color w:val="000000"/>
                      <w:sz w:val="28"/>
                      <w:szCs w:val="28"/>
                      <w:lang w:val="en-US" w:eastAsia="uk-UA"/>
                    </w:rPr>
                    <w:lastRenderedPageBreak/>
                    <w:t>V</w:t>
                  </w:r>
                  <w:r w:rsidRPr="00AD70AC">
                    <w:rPr>
                      <w:rFonts w:ascii="Times New Roman" w:eastAsia="Times New Roman" w:hAnsi="Times New Roman" w:cs="Times New Roman"/>
                      <w:b/>
                      <w:color w:val="000000"/>
                      <w:sz w:val="28"/>
                      <w:szCs w:val="28"/>
                      <w:lang w:eastAsia="uk-UA"/>
                    </w:rPr>
                    <w:t>. Інформація про посадових осіб емітента</w:t>
                  </w:r>
                </w:p>
              </w:tc>
            </w:tr>
            <w:tr w:rsidR="00AD70AC" w:rsidRPr="00AD70AC" w:rsidTr="004F7F2D">
              <w:trPr>
                <w:trHeight w:val="273"/>
              </w:trPr>
              <w:tc>
                <w:tcPr>
                  <w:tcW w:w="12539" w:type="dxa"/>
                  <w:tcMar>
                    <w:top w:w="60" w:type="dxa"/>
                    <w:left w:w="60" w:type="dxa"/>
                    <w:bottom w:w="60" w:type="dxa"/>
                    <w:right w:w="60" w:type="dxa"/>
                  </w:tcMar>
                </w:tcPr>
                <w:p w:rsidR="00AD70AC" w:rsidRPr="00AD70AC" w:rsidRDefault="00AD70AC" w:rsidP="00AD70AC">
                  <w:pPr>
                    <w:spacing w:after="0" w:line="240" w:lineRule="auto"/>
                    <w:jc w:val="center"/>
                    <w:rPr>
                      <w:rFonts w:ascii="Times New Roman" w:eastAsia="Times New Roman" w:hAnsi="Times New Roman" w:cs="Times New Roman"/>
                      <w:sz w:val="24"/>
                      <w:szCs w:val="24"/>
                      <w:lang w:eastAsia="uk-UA"/>
                    </w:rPr>
                  </w:pPr>
                  <w:r w:rsidRPr="00AD70AC">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AD70AC" w:rsidRPr="00AD70AC" w:rsidRDefault="00AD70AC" w:rsidP="00AD70AC">
            <w:pPr>
              <w:spacing w:after="0" w:line="240" w:lineRule="auto"/>
              <w:rPr>
                <w:rFonts w:ascii="Times New Roman" w:eastAsia="Times New Roman" w:hAnsi="Times New Roman" w:cs="Times New Roman"/>
                <w:b/>
                <w:bCs/>
                <w:sz w:val="24"/>
                <w:szCs w:val="24"/>
                <w:lang w:eastAsia="uk-UA"/>
              </w:rPr>
            </w:pPr>
          </w:p>
        </w:tc>
      </w:tr>
    </w:tbl>
    <w:p w:rsidR="00AD70AC" w:rsidRPr="00AD70AC" w:rsidRDefault="00AD70AC" w:rsidP="00AD70AC">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AD70AC" w:rsidRPr="00AD70AC" w:rsidTr="004F7F2D">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w:t>
            </w:r>
          </w:p>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tabs>
                <w:tab w:val="left" w:pos="214"/>
              </w:tabs>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AD70AC" w:rsidRPr="00AD70AC" w:rsidRDefault="00AD70AC" w:rsidP="00AD70AC">
            <w:pPr>
              <w:spacing w:after="0" w:line="240" w:lineRule="auto"/>
              <w:ind w:left="-15"/>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8</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Конопатенко Максим Олегович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ТОВ "Оптімус Плюс"</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36726843</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директор департаменту операційного </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29.12.2021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Отримує заробітну плату згідно штатного розкладу.</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Іншу 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за корислив</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та посадов</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16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к попередн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посад, як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особа об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ймала протягом останн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п'яти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 : ПРАТ "Роз</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вський елеватор" (код ЄДРПОУ 00954337) 49033, Дніпропетровська обл., місто Дніпро, проспект Богдана Хмельницького, будинок 122 - Голова Правл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ння, "ТОВ "Опт</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мус Плюс" (код ЄДРПОУ 36726843) Дніпропетровська обл., місто Дніпро, ВУЛИЦЯ КОРОЛЕНКО, будинок 44, офіс 103 - директор департаменту операц</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йного.</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Особа займає посаду на іншому п</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дприємстві:</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-Директор департаменту операційного ТОВ "Опт</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мусагро Трейд" (код ЄДРПОУ 41161689) 49033, Дніпропетровська обл., місто Дніпро, ПРОСПЕКТ БОГДАНА ХМЕЛЬНИЦЬКОГО, будинок 122, корпус Е-5, кімната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Заступник директора ТОВ "НЗК" ( код ЄДРПОУ 31337984) вул. Електрометалургів, буд. № 224, м. Нікополь, Дніпропетровська обл., Україна, 53208.</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Член правлiння -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Оберемок Тетяна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ТОВ "Оптімусагро Трейд"</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41161689</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Провідний бухгалтер Оріхівського ВСП</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17.10.2022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Отримує заробітну плату на посаді головного бухгалтера згідно штатного розкладу.</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Іншу 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судимості за корисливі та посадові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25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к попередн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посад, як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особа об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ймала протягом останн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п'яти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Провідний бухгалтер Оріхівського ВСП  ТОВ "Опт</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мусагро Трейд" (код ЄДРПОУ 41161689) 49033, Дніпропетровська обл., місто Дніпро, ПРОСПЕКТ БОГДАНА </w:t>
            </w:r>
            <w:r w:rsidRPr="00AD70AC">
              <w:rPr>
                <w:rFonts w:ascii="Times New Roman" w:eastAsia="Times New Roman" w:hAnsi="Times New Roman" w:cs="Times New Roman"/>
                <w:bCs/>
                <w:sz w:val="20"/>
                <w:szCs w:val="20"/>
                <w:lang w:val="ru-RU" w:eastAsia="uk-UA"/>
              </w:rPr>
              <w:lastRenderedPageBreak/>
              <w:t>ХМЕЛЬНИЦЬКОГО, будинок 122, корпус Е-5, кімната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Особа не займає </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нш</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посади на п</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дприємствах.</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Константiновський Олександр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ТОВ "Оптiмусагро Трейд"</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41161689</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радник з фiнансових питань </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04.01.2023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судимості за корисливі та посадові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Особа є представником акц</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онера </w:t>
            </w:r>
            <w:r w:rsidRPr="00AD70AC">
              <w:rPr>
                <w:rFonts w:ascii="Times New Roman" w:eastAsia="Times New Roman" w:hAnsi="Times New Roman" w:cs="Times New Roman"/>
                <w:bCs/>
                <w:sz w:val="20"/>
                <w:szCs w:val="20"/>
                <w:lang w:val="en-US" w:eastAsia="uk-UA"/>
              </w:rPr>
              <w:t>AGROCOSM</w:t>
            </w:r>
            <w:r w:rsidRPr="00AD70AC">
              <w:rPr>
                <w:rFonts w:ascii="Times New Roman" w:eastAsia="Times New Roman" w:hAnsi="Times New Roman" w:cs="Times New Roman"/>
                <w:bCs/>
                <w:sz w:val="20"/>
                <w:szCs w:val="20"/>
                <w:lang w:val="ru-RU" w:eastAsia="uk-UA"/>
              </w:rPr>
              <w:t xml:space="preserve"> </w:t>
            </w:r>
            <w:r w:rsidRPr="00AD70AC">
              <w:rPr>
                <w:rFonts w:ascii="Times New Roman" w:eastAsia="Times New Roman" w:hAnsi="Times New Roman" w:cs="Times New Roman"/>
                <w:bCs/>
                <w:sz w:val="20"/>
                <w:szCs w:val="20"/>
                <w:lang w:val="en-US" w:eastAsia="uk-UA"/>
              </w:rPr>
              <w:t>HOLDING</w:t>
            </w:r>
            <w:r w:rsidRPr="00AD70AC">
              <w:rPr>
                <w:rFonts w:ascii="Times New Roman" w:eastAsia="Times New Roman" w:hAnsi="Times New Roman" w:cs="Times New Roman"/>
                <w:bCs/>
                <w:sz w:val="20"/>
                <w:szCs w:val="20"/>
                <w:lang w:val="ru-RU" w:eastAsia="uk-UA"/>
              </w:rPr>
              <w:t xml:space="preserve"> </w:t>
            </w:r>
            <w:r w:rsidRPr="00AD70AC">
              <w:rPr>
                <w:rFonts w:ascii="Times New Roman" w:eastAsia="Times New Roman" w:hAnsi="Times New Roman" w:cs="Times New Roman"/>
                <w:bCs/>
                <w:sz w:val="20"/>
                <w:szCs w:val="20"/>
                <w:lang w:val="en-US" w:eastAsia="uk-UA"/>
              </w:rPr>
              <w:t>LIMITED</w:t>
            </w:r>
            <w:r w:rsidRPr="00AD70AC">
              <w:rPr>
                <w:rFonts w:ascii="Times New Roman" w:eastAsia="Times New Roman" w:hAnsi="Times New Roman" w:cs="Times New Roman"/>
                <w:bCs/>
                <w:sz w:val="20"/>
                <w:szCs w:val="20"/>
                <w:lang w:val="ru-RU" w:eastAsia="uk-UA"/>
              </w:rPr>
              <w:t xml:space="preserve"> (АГРОКОСМ ХОЛДИНГ 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ТЕД) та не є незалежним директором.</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36 років.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к попередн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посад, як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особа об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ймала протягом останн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п'яти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нш</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посади, як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об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ймала ця особа протягом останн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п'яти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 - радник з ф</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нансових питань ТОВ "Опт</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мусагро Трейд" (код ЄДРПОУ 41161689) 49033, 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пропетровська обл., м</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сто 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про, проспект Богдана Хмельницького, будинок 122, корпус Е-5, 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Особа займає посаду на іншому п</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дприємстві: радник з ф</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нансових питань ТОВ "Опт</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мусагро Трейд" (код ЄДРПОУ 41161689) 49033, 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пропетровська обл., м</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сто 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про, проспект Богдана Хмельницького, будинок 122, корпус Е-5, 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Голова Наглядової ради ПРАТ "ЗАПОР</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ЗЬКИЙ ОЛ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ЯЖИРКОМБ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НАТ", Код ЄДРПОУ 00373847, 69014, м. Запор</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жжя, вул. Харчова, 3.</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Голова Наглядової ради ПРИВАТНЕ АКЦ</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ОНЕРНЕ ТОВАРИСТВО "ЛЬВ</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ВСЬКИЙ ЖИРКОМБ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НАТ", Код ЄДРПОУ 00333598, 79015, м. Львів, вул. Городоцька, 132</w:t>
            </w:r>
          </w:p>
          <w:p w:rsidR="00AD70AC" w:rsidRPr="00AD70AC" w:rsidRDefault="00AD70AC" w:rsidP="00AD70AC">
            <w:pPr>
              <w:spacing w:after="0" w:line="240" w:lineRule="auto"/>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ru-RU" w:eastAsia="uk-UA"/>
              </w:rPr>
              <w:t xml:space="preserve">Член Наглядової ради ПРИВАТНЕ АКЦІОНЕРНЕ ТОВАРИСТВО "ЗАПОРІЗЬКИЙ ОЛІЙНОЕКСТРАКЦІЙНИЙ ЗАВОД", Код ЄДРПОУ 40294302, 69014 м. Запоріжжя, вул. </w:t>
            </w:r>
            <w:r w:rsidRPr="00AD70AC">
              <w:rPr>
                <w:rFonts w:ascii="Times New Roman" w:eastAsia="Times New Roman" w:hAnsi="Times New Roman" w:cs="Times New Roman"/>
                <w:bCs/>
                <w:sz w:val="20"/>
                <w:szCs w:val="20"/>
                <w:lang w:val="en-US" w:eastAsia="uk-UA"/>
              </w:rPr>
              <w:t>Харчова, 3</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Волик Анатолiй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1943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63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ПАТ "ЗОЖК"</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00373847</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радник з органiзацiйних питань та кадрової полiтики</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04.01.2023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Особа є представником акц</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онера </w:t>
            </w:r>
            <w:r w:rsidRPr="00AD70AC">
              <w:rPr>
                <w:rFonts w:ascii="Times New Roman" w:eastAsia="Times New Roman" w:hAnsi="Times New Roman" w:cs="Times New Roman"/>
                <w:bCs/>
                <w:sz w:val="20"/>
                <w:szCs w:val="20"/>
                <w:lang w:val="en-US" w:eastAsia="uk-UA"/>
              </w:rPr>
              <w:t>AGROCOSM</w:t>
            </w:r>
            <w:r w:rsidRPr="00AD70AC">
              <w:rPr>
                <w:rFonts w:ascii="Times New Roman" w:eastAsia="Times New Roman" w:hAnsi="Times New Roman" w:cs="Times New Roman"/>
                <w:bCs/>
                <w:sz w:val="20"/>
                <w:szCs w:val="20"/>
                <w:lang w:val="ru-RU" w:eastAsia="uk-UA"/>
              </w:rPr>
              <w:t xml:space="preserve"> </w:t>
            </w:r>
            <w:r w:rsidRPr="00AD70AC">
              <w:rPr>
                <w:rFonts w:ascii="Times New Roman" w:eastAsia="Times New Roman" w:hAnsi="Times New Roman" w:cs="Times New Roman"/>
                <w:bCs/>
                <w:sz w:val="20"/>
                <w:szCs w:val="20"/>
                <w:lang w:val="en-US" w:eastAsia="uk-UA"/>
              </w:rPr>
              <w:t>HOLDING</w:t>
            </w:r>
            <w:r w:rsidRPr="00AD70AC">
              <w:rPr>
                <w:rFonts w:ascii="Times New Roman" w:eastAsia="Times New Roman" w:hAnsi="Times New Roman" w:cs="Times New Roman"/>
                <w:bCs/>
                <w:sz w:val="20"/>
                <w:szCs w:val="20"/>
                <w:lang w:val="ru-RU" w:eastAsia="uk-UA"/>
              </w:rPr>
              <w:t xml:space="preserve"> </w:t>
            </w:r>
            <w:r w:rsidRPr="00AD70AC">
              <w:rPr>
                <w:rFonts w:ascii="Times New Roman" w:eastAsia="Times New Roman" w:hAnsi="Times New Roman" w:cs="Times New Roman"/>
                <w:bCs/>
                <w:sz w:val="20"/>
                <w:szCs w:val="20"/>
                <w:lang w:val="en-US" w:eastAsia="uk-UA"/>
              </w:rPr>
              <w:t>LIMITED</w:t>
            </w:r>
            <w:r w:rsidRPr="00AD70AC">
              <w:rPr>
                <w:rFonts w:ascii="Times New Roman" w:eastAsia="Times New Roman" w:hAnsi="Times New Roman" w:cs="Times New Roman"/>
                <w:bCs/>
                <w:sz w:val="20"/>
                <w:szCs w:val="20"/>
                <w:lang w:val="ru-RU" w:eastAsia="uk-UA"/>
              </w:rPr>
              <w:t xml:space="preserve"> (АГРОКОСМ ХОЛДИНГ 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ТЕД) та не є незалежним директором.</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судимості за корисливі та посадові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63 роки.</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к попередн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посад, як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особа об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ймала протягом останн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п'яти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радник з орган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зац</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йних питань та кадрової пол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тики Приватне акціонерне товариство "Запорізький оліяжиркомбінат" (Код ЄДРПОУ 00373847) вул. Харчова, буд. № 3, м. Запоріжжя, 69014</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Особа займає </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нш</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посади на підприємствах:</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Радник з організаційних питань і кадрової політики Приватне акціонерне товариство "Запорізький оліяжиркомбінат" (Код ЄДРПОУ 00373847) вул. Харчова, буд. № 3, м. Запоріжжя, 69014</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Голова Наглядової Ради ПРИВАТНЕ АКЦІОНЕРНЕ ТОВАРИСТВО "ЗАПОРІЗЬКИЙ ОЛІЙНОЕКСТРАКЦІЙНИЙ ЗАВОД" (Код ЄДРПОУ 40294302) 69014, Запорізька </w:t>
            </w:r>
            <w:r w:rsidRPr="00AD70AC">
              <w:rPr>
                <w:rFonts w:ascii="Times New Roman" w:eastAsia="Times New Roman" w:hAnsi="Times New Roman" w:cs="Times New Roman"/>
                <w:bCs/>
                <w:sz w:val="20"/>
                <w:szCs w:val="20"/>
                <w:lang w:val="ru-RU" w:eastAsia="uk-UA"/>
              </w:rPr>
              <w:lastRenderedPageBreak/>
              <w:t>обл., місто Запоріжжя, ВУЛИЦЯ ХАРЧОВА, будинок 3</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Степаненко Вiталiй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36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ТОВ "Оптімусагро Трейд"</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41161689</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Директор Департаменту безпеки</w:t>
            </w: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04.01.2023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судимості за корисливі та посадові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Особа є представником акц</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онера </w:t>
            </w:r>
            <w:r w:rsidRPr="00AD70AC">
              <w:rPr>
                <w:rFonts w:ascii="Times New Roman" w:eastAsia="Times New Roman" w:hAnsi="Times New Roman" w:cs="Times New Roman"/>
                <w:bCs/>
                <w:sz w:val="20"/>
                <w:szCs w:val="20"/>
                <w:lang w:val="en-US" w:eastAsia="uk-UA"/>
              </w:rPr>
              <w:t>AGROCOSM</w:t>
            </w:r>
            <w:r w:rsidRPr="00AD70AC">
              <w:rPr>
                <w:rFonts w:ascii="Times New Roman" w:eastAsia="Times New Roman" w:hAnsi="Times New Roman" w:cs="Times New Roman"/>
                <w:bCs/>
                <w:sz w:val="20"/>
                <w:szCs w:val="20"/>
                <w:lang w:val="ru-RU" w:eastAsia="uk-UA"/>
              </w:rPr>
              <w:t xml:space="preserve"> </w:t>
            </w:r>
            <w:r w:rsidRPr="00AD70AC">
              <w:rPr>
                <w:rFonts w:ascii="Times New Roman" w:eastAsia="Times New Roman" w:hAnsi="Times New Roman" w:cs="Times New Roman"/>
                <w:bCs/>
                <w:sz w:val="20"/>
                <w:szCs w:val="20"/>
                <w:lang w:val="en-US" w:eastAsia="uk-UA"/>
              </w:rPr>
              <w:t>HOLDING</w:t>
            </w:r>
            <w:r w:rsidRPr="00AD70AC">
              <w:rPr>
                <w:rFonts w:ascii="Times New Roman" w:eastAsia="Times New Roman" w:hAnsi="Times New Roman" w:cs="Times New Roman"/>
                <w:bCs/>
                <w:sz w:val="20"/>
                <w:szCs w:val="20"/>
                <w:lang w:val="ru-RU" w:eastAsia="uk-UA"/>
              </w:rPr>
              <w:t xml:space="preserve"> </w:t>
            </w:r>
            <w:r w:rsidRPr="00AD70AC">
              <w:rPr>
                <w:rFonts w:ascii="Times New Roman" w:eastAsia="Times New Roman" w:hAnsi="Times New Roman" w:cs="Times New Roman"/>
                <w:bCs/>
                <w:sz w:val="20"/>
                <w:szCs w:val="20"/>
                <w:lang w:val="en-US" w:eastAsia="uk-UA"/>
              </w:rPr>
              <w:t>LIMITED</w:t>
            </w:r>
            <w:r w:rsidRPr="00AD70AC">
              <w:rPr>
                <w:rFonts w:ascii="Times New Roman" w:eastAsia="Times New Roman" w:hAnsi="Times New Roman" w:cs="Times New Roman"/>
                <w:bCs/>
                <w:sz w:val="20"/>
                <w:szCs w:val="20"/>
                <w:lang w:val="ru-RU" w:eastAsia="uk-UA"/>
              </w:rPr>
              <w:t xml:space="preserve"> (АГРОКОСМ ХОЛДИНГ 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М</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ТЕД) та не є незалежним директором.</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36 років.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к попередн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посад, як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особа об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ймала протягом останн</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х п'яти рок</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Директор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Особа займає </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нш</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 посади на підприємствах:</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Директор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Член Наглядової ради ПРИВАТНЕ АКЦ</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ОНЕРНЕ ТОВАРИСТВО "ЛЬВ</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ВСЬКИЙ ЖИРКОМБ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НАТ", Код ЄДРПОУ 00333598, 79015, м. Львів, вул. Городоцька, 132</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член Наглядової ради ПРИВАТНЕ АКЦІОНЕРНЕ ТОВАРИСТВО "ЗАПОРІЗЬКИЙ ОЛІЙНОЕКСТРАКЦІЙНИЙ ЗАВОД", код ЄДРПОУ 40294302, 69014, м.Запоріжжя, вул. Харчова, 3.</w:t>
            </w:r>
          </w:p>
          <w:p w:rsidR="00AD70AC" w:rsidRPr="00AD70AC" w:rsidRDefault="00AD70AC" w:rsidP="00AD70AC">
            <w:pPr>
              <w:spacing w:after="0" w:line="240" w:lineRule="auto"/>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ru-RU" w:eastAsia="uk-UA"/>
              </w:rPr>
              <w:t>Член Наглядової ради ПРАТ "ЗАПОР</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ЗЬКИЙ ОЛ</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ЯЖИРКОМБ</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НАТ", Код: 00373847,69014, м. Запор</w:t>
            </w:r>
            <w:r w:rsidRPr="00AD70AC">
              <w:rPr>
                <w:rFonts w:ascii="Times New Roman" w:eastAsia="Times New Roman" w:hAnsi="Times New Roman" w:cs="Times New Roman"/>
                <w:bCs/>
                <w:sz w:val="20"/>
                <w:szCs w:val="20"/>
                <w:lang w:val="en-US" w:eastAsia="uk-UA"/>
              </w:rPr>
              <w:t>i</w:t>
            </w:r>
            <w:r w:rsidRPr="00AD70AC">
              <w:rPr>
                <w:rFonts w:ascii="Times New Roman" w:eastAsia="Times New Roman" w:hAnsi="Times New Roman" w:cs="Times New Roman"/>
                <w:bCs/>
                <w:sz w:val="20"/>
                <w:szCs w:val="20"/>
                <w:lang w:val="ru-RU" w:eastAsia="uk-UA"/>
              </w:rPr>
              <w:t xml:space="preserve">жжя, вул. </w:t>
            </w:r>
            <w:r w:rsidRPr="00AD70AC">
              <w:rPr>
                <w:rFonts w:ascii="Times New Roman" w:eastAsia="Times New Roman" w:hAnsi="Times New Roman" w:cs="Times New Roman"/>
                <w:bCs/>
                <w:sz w:val="20"/>
                <w:szCs w:val="20"/>
                <w:lang w:val="en-US" w:eastAsia="uk-UA"/>
              </w:rPr>
              <w:t>Харчова,3.</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Ковтун Олександр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39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ТОВ "Оптімус Плюс"</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36726843</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Заступник директора Департаменту безпеки</w:t>
            </w: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23.07.2020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судимості за корисливі та посадові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39 років.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Перелiк попереднiх посад, якi особа обiймала протягом останнiх п'яти рокiв: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директор Департаменту служби безпеки ТОВ "ОХОРОННЕ БЮРО "ЛІДЕР" (код ЄДРПОУ 31051045) 69014, Запорізька обл., місто Запоріжжя, ВУЛИЦЯ ХАРЧОВА, будинок 5, Заступник директора Департаменту служби безпеки ТОВ "Оптiмус Плюс" (код ЄДРПОУ 36726843) Дніпропетровська обл., місто Дніпро, ВУЛИЦЯ КОРОЛЕНКО, будинок 44, офіс 103, Заступник директора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Особа займає iншi посади на підприємствах: інформація відсутня.</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Журавель Валерiй Юрiйович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23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ТОВ "ОПТ НАФТА ПЛЮС"</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lastRenderedPageBreak/>
              <w:t>36726843</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Заступник директора Департаменту комерцiйного </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lastRenderedPageBreak/>
              <w:t>23.07.2020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судимості за корисливі та посадові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23 роки.</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Перелiк попереднiх посад, якi особа обiймала протягом останнiх п'яти рокiв: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Керiвник групи з постачання ТОВ "СТАЛЬ"(код ЄДРПОУ 35394737) Днiпропетровська обл., мiсто Днiпро, ПРОСПЕКТ БОГДАНА ХМЕЛЬНИЦЬКОГО, будинок 122, кiмната 9</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Заступник директора Департаменту комерцiйного ТОВ "ОПТ НАФТА ПЛЮС" (код ЄДРПОУ 36726843) Днiпропетровська обл., мiсто Днiпро, ПРОСПЕКТ БОГДАНА ХМЕЛЬНИЦЬКОГО, будинок 122, кiмната 9.</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Заступник директора Департаменту комерцiйного з постачання ТОВ "Оптiмусагро Трейд" (код ЄДРПОУ 41161689) 49033, Днiпропетровська обл., мiсто Днiпро, проспект Богдана Хмельницького, будинок 122, корпус Е-5, кiмната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Особа займає iншi посади на підприємствах: </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Заступник директора Департаменту комерцiйного з постачання ТОВ "Оптiмусагро Трейд" (код ЄДРПОУ 41161689) 49033, Днiпропетровська обл., мiсто Днiпро, проспект Богдана Хмельницького, будинок 122, корпус Е-5, кiмната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Голова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Буркатовський Леонiд Станiславович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ТОВ "Оптімус Плюс"</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36726843</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Директор Департаменту тендерної діяльності</w:t>
            </w:r>
          </w:p>
        </w:tc>
        <w:tc>
          <w:tcPr>
            <w:tcW w:w="177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20.12.2017 3 роки</w:t>
            </w:r>
          </w:p>
        </w:tc>
      </w:tr>
      <w:tr w:rsidR="00AD70AC" w:rsidRPr="00AD70AC" w:rsidTr="004F7F2D">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Винагороду, в тому числі в натуральній формі, посадова особа не одержувала.</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Посадова особа непогашеної судимості за корисливі та посадові злочини не має.</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Загальний стаж роботи 27 років.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Перелiк попереднiх посад, якi особа обiймала протягом останнiх п'яти рокiв:</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директор контрольно-ревiзiйного департамента ТОВ "ТД "ЩЕДРО" (код ЄДРПОУ 36094135) 51413, Дніпропетровська обл., місто Павлоград, ВУЛИЦЯ ПРОМИСЛОВА, будинок 1-А, кімната 79, </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директор департаменту тендерної діяльності ТОВ "Оптiмус Плюс" (код ЄДРПОУ 36726843) Дніпропетровська обл., місто Дніпро, ВУЛИЦЯ КОРОЛЕНКО, будинок 44, офіс 103.</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Особа займає iншi посади на пiдприємствах:</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директор департаменту тендерної дiяльностi ТОВ "Оптімусагро Трейд" (код ЄДРПОУ 41161689)  49033, Дніпропетровська обл., місто Дніпро, проспект Богдана Хмельницького, будинок 122, корпус Е-5, кімната 11.</w:t>
            </w: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val="ru-RU" w:eastAsia="uk-UA"/>
              </w:rPr>
            </w:pPr>
          </w:p>
        </w:tc>
      </w:tr>
    </w:tbl>
    <w:p w:rsidR="00AD70AC" w:rsidRPr="00AD70AC" w:rsidRDefault="00AD70AC" w:rsidP="00AD70AC">
      <w:pPr>
        <w:spacing w:after="0" w:line="240" w:lineRule="auto"/>
        <w:rPr>
          <w:rFonts w:ascii="Times New Roman" w:eastAsia="Times New Roman" w:hAnsi="Times New Roman" w:cs="Times New Roman"/>
          <w:sz w:val="24"/>
          <w:szCs w:val="24"/>
          <w:lang w:val="ru-RU"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D70AC" w:rsidRPr="00AD70AC" w:rsidTr="004F7F2D">
        <w:trPr>
          <w:trHeight w:val="463"/>
        </w:trPr>
        <w:tc>
          <w:tcPr>
            <w:tcW w:w="15480" w:type="dxa"/>
            <w:tcMar>
              <w:top w:w="60" w:type="dxa"/>
              <w:left w:w="60" w:type="dxa"/>
              <w:bottom w:w="60" w:type="dxa"/>
              <w:right w:w="60" w:type="dxa"/>
            </w:tcMar>
            <w:vAlign w:val="center"/>
          </w:tcPr>
          <w:p w:rsidR="00AD70AC" w:rsidRPr="00AD70AC" w:rsidRDefault="00AD70AC" w:rsidP="00AD70AC">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AD70AC">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AD70AC" w:rsidRPr="00AD70AC" w:rsidRDefault="00AD70AC" w:rsidP="00AD70AC">
            <w:pPr>
              <w:spacing w:after="0" w:line="240" w:lineRule="auto"/>
              <w:rPr>
                <w:rFonts w:ascii="Times New Roman" w:eastAsia="Times New Roman" w:hAnsi="Times New Roman" w:cs="Times New Roman"/>
                <w:b/>
                <w:bCs/>
                <w:sz w:val="24"/>
                <w:szCs w:val="24"/>
                <w:lang w:val="ru-RU" w:eastAsia="uk-UA"/>
              </w:rPr>
            </w:pPr>
          </w:p>
        </w:tc>
      </w:tr>
    </w:tbl>
    <w:p w:rsidR="00AD70AC" w:rsidRPr="00AD70AC" w:rsidRDefault="00AD70AC" w:rsidP="00AD70AC">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AD70AC" w:rsidRPr="00AD70AC" w:rsidTr="004F7F2D">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Кількість за видами акцій</w:t>
            </w:r>
          </w:p>
        </w:tc>
      </w:tr>
      <w:tr w:rsidR="00AD70AC" w:rsidRPr="00AD70AC" w:rsidTr="004F7F2D">
        <w:tc>
          <w:tcPr>
            <w:tcW w:w="2930" w:type="dxa"/>
            <w:vMerge/>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прості іменні</w:t>
            </w:r>
          </w:p>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ind w:left="-243"/>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 xml:space="preserve">  </w:t>
            </w:r>
            <w:r w:rsidRPr="00AD70AC">
              <w:rPr>
                <w:rFonts w:ascii="Times New Roman" w:eastAsia="Times New Roman" w:hAnsi="Times New Roman" w:cs="Times New Roman"/>
                <w:b/>
                <w:bCs/>
                <w:sz w:val="20"/>
                <w:szCs w:val="20"/>
                <w:lang w:eastAsia="uk-UA"/>
              </w:rPr>
              <w:t>Привілейовані</w:t>
            </w:r>
          </w:p>
          <w:p w:rsidR="00AD70AC" w:rsidRPr="00AD70AC" w:rsidRDefault="00AD70AC" w:rsidP="00AD70AC">
            <w:pPr>
              <w:spacing w:after="0" w:line="240" w:lineRule="auto"/>
              <w:ind w:left="-243"/>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іменні</w:t>
            </w:r>
          </w:p>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6</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Конопатенко Максим Олегович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Член правлiння -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Оберемок Тетяна Миколаївна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300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0.00073561151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300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Константiновський Олександр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Волик Анатолiй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Степаненко Вiталiй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Ковтун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Журавель Валерiй Юрiйович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r w:rsidR="00AD70AC" w:rsidRPr="00AD70AC" w:rsidTr="004F7F2D">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Буркатовський Леонiд Станiславович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w:t>
            </w:r>
          </w:p>
        </w:tc>
      </w:tr>
    </w:tbl>
    <w:p w:rsidR="00AD70AC" w:rsidRPr="00AD70AC" w:rsidRDefault="00AD70AC" w:rsidP="00AD70AC">
      <w:pPr>
        <w:spacing w:after="0" w:line="240" w:lineRule="auto"/>
        <w:rPr>
          <w:rFonts w:ascii="Times New Roman" w:eastAsia="Times New Roman" w:hAnsi="Times New Roman" w:cs="Times New Roman"/>
          <w:sz w:val="24"/>
          <w:szCs w:val="24"/>
          <w:lang w:val="en-US"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AD70AC" w:rsidRPr="00AD70AC" w:rsidTr="004F7F2D">
        <w:tc>
          <w:tcPr>
            <w:tcW w:w="14760" w:type="dxa"/>
            <w:tcMar>
              <w:top w:w="60" w:type="dxa"/>
              <w:left w:w="60" w:type="dxa"/>
              <w:bottom w:w="60" w:type="dxa"/>
              <w:right w:w="60" w:type="dxa"/>
            </w:tcMar>
            <w:vAlign w:val="center"/>
          </w:tcPr>
          <w:p w:rsidR="00AD70AC" w:rsidRPr="00AD70AC" w:rsidRDefault="00AD70AC" w:rsidP="00AD70AC">
            <w:pPr>
              <w:spacing w:after="0" w:line="240" w:lineRule="auto"/>
              <w:ind w:left="-210"/>
              <w:jc w:val="center"/>
              <w:rPr>
                <w:rFonts w:ascii="Times New Roman" w:eastAsia="Times New Roman" w:hAnsi="Times New Roman" w:cs="Times New Roman"/>
                <w:b/>
                <w:color w:val="000000"/>
                <w:sz w:val="28"/>
                <w:szCs w:val="28"/>
                <w:lang w:eastAsia="uk-UA"/>
              </w:rPr>
            </w:pPr>
            <w:r w:rsidRPr="00AD70AC">
              <w:rPr>
                <w:rFonts w:ascii="Times New Roman" w:eastAsia="Times New Roman" w:hAnsi="Times New Roman" w:cs="Times New Roman"/>
                <w:b/>
                <w:bCs/>
                <w:sz w:val="28"/>
                <w:szCs w:val="28"/>
                <w:lang w:val="en-US" w:eastAsia="uk-UA"/>
              </w:rPr>
              <w:lastRenderedPageBreak/>
              <w:t>VI</w:t>
            </w:r>
            <w:r w:rsidRPr="00AD70AC">
              <w:rPr>
                <w:rFonts w:ascii="Times New Roman" w:eastAsia="Times New Roman" w:hAnsi="Times New Roman" w:cs="Times New Roman"/>
                <w:b/>
                <w:bCs/>
                <w:sz w:val="28"/>
                <w:szCs w:val="28"/>
                <w:lang w:eastAsia="uk-UA"/>
              </w:rPr>
              <w:t xml:space="preserve">. </w:t>
            </w:r>
            <w:r w:rsidRPr="00AD70AC">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AD70AC" w:rsidRPr="00AD70AC" w:rsidRDefault="00AD70AC" w:rsidP="00AD70AC">
            <w:pPr>
              <w:spacing w:after="0" w:line="240" w:lineRule="auto"/>
              <w:ind w:left="-210"/>
              <w:jc w:val="center"/>
              <w:rPr>
                <w:rFonts w:ascii="Times New Roman" w:eastAsia="Times New Roman" w:hAnsi="Times New Roman" w:cs="Times New Roman"/>
                <w:b/>
                <w:bCs/>
                <w:sz w:val="24"/>
                <w:szCs w:val="24"/>
                <w:lang w:eastAsia="uk-UA"/>
              </w:rPr>
            </w:pPr>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AD70AC" w:rsidRPr="00AD70AC" w:rsidTr="004F7F2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AD70AC" w:rsidRPr="00AD70AC" w:rsidTr="004F7F2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РЕГIОНАЛЬНЕ ВIДДIЛЕННЯ ФОНДУ ДЕРЖАВНОГО МАЙНА УКРАЇНИ ПО ЗАПОРIЗЬКIЙ ОБЛАСТI</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val="x-none" w:eastAsia="uk-UA"/>
              </w:rPr>
            </w:pPr>
            <w:r w:rsidRPr="00AD70AC">
              <w:rPr>
                <w:rFonts w:ascii="Times New Roman" w:eastAsia="Times New Roman" w:hAnsi="Times New Roman" w:cs="Times New Roman"/>
                <w:color w:val="000000"/>
                <w:sz w:val="20"/>
                <w:szCs w:val="20"/>
                <w:lang w:val="x-none" w:eastAsia="uk-UA"/>
              </w:rPr>
              <w:t>20495280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69001  - м. Запорiжжя вул. Перемоги, 50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  0.000000000000</w:t>
            </w:r>
          </w:p>
        </w:tc>
      </w:tr>
      <w:tr w:rsidR="00AD70AC" w:rsidRPr="00AD70AC" w:rsidTr="004F7F2D">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Органiзацiя орендарiв орендного пiдприємства "Розiвський елеватор"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val="x-none" w:eastAsia="uk-UA"/>
              </w:rPr>
            </w:pPr>
            <w:r w:rsidRPr="00AD70AC">
              <w:rPr>
                <w:rFonts w:ascii="Times New Roman" w:eastAsia="Times New Roman" w:hAnsi="Times New Roman" w:cs="Times New Roman"/>
                <w:color w:val="000000"/>
                <w:sz w:val="20"/>
                <w:szCs w:val="20"/>
                <w:lang w:val="x-none" w:eastAsia="uk-UA"/>
              </w:rPr>
              <w:t>20504398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70300  Розiвський селище мiського типу Розiвка вул. Вокзальна , будинок 71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  0.000000000000</w:t>
            </w:r>
          </w:p>
        </w:tc>
      </w:tr>
      <w:tr w:rsidR="00AD70AC" w:rsidRPr="00AD70AC" w:rsidTr="004F7F2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AD70AC" w:rsidRPr="00AD70AC" w:rsidTr="004F7F2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  0.000000000000</w:t>
            </w:r>
          </w:p>
        </w:tc>
      </w:tr>
      <w:tr w:rsidR="00AD70AC" w:rsidRPr="00AD70AC" w:rsidTr="004F7F2D">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jc w:val="right"/>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  0.000000000000</w:t>
            </w:r>
          </w:p>
        </w:tc>
      </w:tr>
    </w:tbl>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AD70AC">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Підприємство здає в оперативну оренду свої основні засоби ТОВ "Оптімусагро Трейд". Зміна моделі ведення операційної діяльності в найближчому майбутньому не передбачається.</w:t>
      </w: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t>2. Інформація про розвиток емітента.</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Значний розвиток діяльності підприємства не передбачається у зв'язку з відсутністю джерел фінансування інвестиційних витрат.</w:t>
      </w:r>
    </w:p>
    <w:p w:rsidR="00AD70AC" w:rsidRDefault="00AD70AC">
      <w:pPr>
        <w:rPr>
          <w:lang w:val="en-US"/>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AD70AC">
        <w:rPr>
          <w:rFonts w:ascii="Times New Roman" w:eastAsia="Times New Roman" w:hAnsi="Times New Roman" w:cs="Times New Roman"/>
          <w:b/>
          <w:color w:val="000000"/>
          <w:sz w:val="28"/>
          <w:szCs w:val="24"/>
          <w:lang w:eastAsia="ru-RU"/>
        </w:rPr>
        <w:t xml:space="preserve">3. </w:t>
      </w:r>
      <w:r w:rsidRPr="00AD70AC">
        <w:rPr>
          <w:rFonts w:ascii="Times New Roman" w:eastAsia="Times New Roman" w:hAnsi="Times New Roman" w:cs="Times New Roman"/>
          <w:b/>
          <w:color w:val="000000"/>
          <w:sz w:val="28"/>
          <w:szCs w:val="28"/>
          <w:lang w:val="ru-RU" w:eastAsia="ru-RU"/>
        </w:rPr>
        <w:t>Інформація</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про</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укладення</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деривативів</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або</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вчинення</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правочинів</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щодо</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похідних</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цінних</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паперів</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емітентом</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якщо</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це</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впливає</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на</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оцінку</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його</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активів</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зобов</w:t>
      </w:r>
      <w:r w:rsidRPr="00AD70AC">
        <w:rPr>
          <w:rFonts w:ascii="Times New Roman" w:eastAsia="Times New Roman" w:hAnsi="Times New Roman" w:cs="Times New Roman"/>
          <w:b/>
          <w:color w:val="000000"/>
          <w:sz w:val="28"/>
          <w:szCs w:val="28"/>
          <w:lang w:val="en-US" w:eastAsia="ru-RU"/>
        </w:rPr>
        <w:t>'</w:t>
      </w:r>
      <w:r w:rsidRPr="00AD70AC">
        <w:rPr>
          <w:rFonts w:ascii="Times New Roman" w:eastAsia="Times New Roman" w:hAnsi="Times New Roman" w:cs="Times New Roman"/>
          <w:b/>
          <w:color w:val="000000"/>
          <w:sz w:val="28"/>
          <w:szCs w:val="28"/>
          <w:lang w:val="ru-RU" w:eastAsia="ru-RU"/>
        </w:rPr>
        <w:t>язань</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фінансового</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стану</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і</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доходів</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або</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витрат</w:t>
      </w:r>
      <w:r w:rsidRPr="00AD70AC">
        <w:rPr>
          <w:rFonts w:ascii="Times New Roman" w:eastAsia="Times New Roman" w:hAnsi="Times New Roman" w:cs="Times New Roman"/>
          <w:b/>
          <w:color w:val="000000"/>
          <w:sz w:val="28"/>
          <w:szCs w:val="28"/>
          <w:lang w:val="en-US" w:eastAsia="ru-RU"/>
        </w:rPr>
        <w:t xml:space="preserve"> </w:t>
      </w:r>
      <w:r w:rsidRPr="00AD70AC">
        <w:rPr>
          <w:rFonts w:ascii="Times New Roman" w:eastAsia="Times New Roman" w:hAnsi="Times New Roman" w:cs="Times New Roman"/>
          <w:b/>
          <w:color w:val="000000"/>
          <w:sz w:val="28"/>
          <w:szCs w:val="28"/>
          <w:lang w:val="ru-RU" w:eastAsia="ru-RU"/>
        </w:rPr>
        <w:t>емітента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Емітент протягом 2022 р. не укладав деривативів та не вчиняв правочини щодо похідних цінних паперів.</w:t>
      </w: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D70AC" w:rsidRPr="00AD70AC" w:rsidRDefault="00AD70AC" w:rsidP="00AD70AC">
      <w:pPr>
        <w:spacing w:after="0" w:line="240" w:lineRule="auto"/>
        <w:jc w:val="center"/>
        <w:rPr>
          <w:rFonts w:ascii="Times New Roman" w:eastAsia="Times New Roman" w:hAnsi="Times New Roman" w:cs="Times New Roman"/>
          <w:b/>
          <w:color w:val="000000"/>
          <w:sz w:val="28"/>
          <w:szCs w:val="28"/>
          <w:lang w:eastAsia="uk-UA"/>
        </w:rPr>
      </w:pPr>
      <w:r w:rsidRPr="00AD70AC">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Завданням Товариства в сфері управління фінансовими ризиками є обрання в кожному конкретному випадку оптимального рішення спрямованого на зменшення ризиків та можливих негативних наслідків.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У звітному періоді Товариством застосовувалися такі види реагування на ризики: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 xml:space="preserve">1) Прийняття ризику. Ризик приймався лише за умови його обґрунтованої необхідності. </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2) Відмова від ризику. Відмінявся захід, внаслідок якого було можливе виникнення ризиків критичних чи катастрофічних розмірів.</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ru-RU" w:eastAsia="uk-UA"/>
        </w:rPr>
        <w:t xml:space="preserve">3) Передача ризику. При передачі ризику приймалось рішення про передачу всіх або частини наслідків реалізації ризику на іншу особу. </w:t>
      </w:r>
      <w:r w:rsidRPr="00AD70AC">
        <w:rPr>
          <w:rFonts w:ascii="Times New Roman" w:eastAsia="Times New Roman" w:hAnsi="Times New Roman" w:cs="Times New Roman"/>
          <w:sz w:val="20"/>
          <w:szCs w:val="20"/>
          <w:lang w:val="en-US" w:eastAsia="uk-UA"/>
        </w:rPr>
        <w:t>Форми переносу (передачі) ризику - страхування і хеджування.</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b/>
          <w:color w:val="000000"/>
          <w:sz w:val="28"/>
          <w:szCs w:val="28"/>
          <w:lang w:val="en-US" w:eastAsia="uk-UA"/>
        </w:rPr>
        <w:t>2</w:t>
      </w:r>
      <w:r w:rsidRPr="00AD70AC">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За родом своєї діяльності Товариство не має вираженої галузевої приналежності, так як не виробляє продукції і не використовує в своїй діяльності сировину. Тому, цінові ризики, кредитні ризики, ризики ліквідності та/або ризики грошових потоків не здатні значно вплинути на діяльність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ru-RU" w:eastAsia="uk-UA"/>
        </w:rPr>
        <w:t xml:space="preserve">До основних факторів ризику, пов'язаних з діяльністю Товариства, можна віднести макроекономічні ризики, пов'язані з економічними показниками країни в цілому (інфляція, фінансова криза, нестабільність внутрішньої політичної та економічної ситуації та ін.). </w:t>
      </w:r>
      <w:r w:rsidRPr="00AD70AC">
        <w:rPr>
          <w:rFonts w:ascii="Times New Roman" w:eastAsia="Times New Roman" w:hAnsi="Times New Roman" w:cs="Times New Roman"/>
          <w:sz w:val="20"/>
          <w:szCs w:val="20"/>
          <w:lang w:val="en-US" w:eastAsia="uk-UA"/>
        </w:rPr>
        <w:t>Такі фактори об'єктивно збільшують ступінь всіх можливих ризиків.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AD70AC" w:rsidRPr="00AD70AC" w:rsidRDefault="00AD70AC" w:rsidP="00AD70AC">
      <w:pPr>
        <w:spacing w:after="0" w:line="240" w:lineRule="auto"/>
        <w:jc w:val="center"/>
        <w:rPr>
          <w:rFonts w:ascii="Times New Roman" w:eastAsia="Times New Roman" w:hAnsi="Times New Roman" w:cs="Times New Roman"/>
          <w:b/>
          <w:sz w:val="28"/>
          <w:szCs w:val="28"/>
          <w:lang w:val="ru-RU" w:eastAsia="uk-UA"/>
        </w:rPr>
      </w:pPr>
      <w:r w:rsidRPr="00AD70AC">
        <w:rPr>
          <w:rFonts w:ascii="Times New Roman" w:eastAsia="Times New Roman" w:hAnsi="Times New Roman" w:cs="Times New Roman"/>
          <w:b/>
          <w:color w:val="000000"/>
          <w:sz w:val="28"/>
          <w:szCs w:val="28"/>
          <w:lang w:val="ru-RU" w:eastAsia="uk-UA"/>
        </w:rPr>
        <w:t>1) в</w:t>
      </w:r>
      <w:r w:rsidRPr="00AD70AC">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Кодекс корпоративного управління ПРИВАТНОГО АКЦІОНЕРНОГО ТОВАРИСТВА "РОЗІВСЬКИЙ ЕЛЕВАТОР" був затверджений Загальними зборами акціонерів 16 квітня 2021 року Протокол № 1/2021.</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Принципи (кодекс) корпоративного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ПРИВАТНОГО АКЦІОНЕРНОГО ТОВАРИСТВА "РОЗІВСЬКИЙ ЕЛЕВАТОР" розм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щено на веб-сайт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ПРИВАТНОГО АКЦІОНЕРНОГО ТОВАРИСТВА "РОЗІВСЬКИЙ ЕЛЕВАТОР": </w:t>
      </w:r>
      <w:r w:rsidRPr="00AD70AC">
        <w:rPr>
          <w:rFonts w:ascii="Times New Roman" w:eastAsia="Times New Roman" w:hAnsi="Times New Roman" w:cs="Times New Roman"/>
          <w:sz w:val="20"/>
          <w:szCs w:val="20"/>
          <w:lang w:val="en-US" w:eastAsia="uk-UA"/>
        </w:rPr>
        <w:t>http</w:t>
      </w: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en-US" w:eastAsia="uk-UA"/>
        </w:rPr>
        <w:t>rozovka</w:t>
      </w: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en-US" w:eastAsia="uk-UA"/>
        </w:rPr>
        <w:t>pat</w:t>
      </w: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en-US" w:eastAsia="uk-UA"/>
        </w:rPr>
        <w:t>ua</w:t>
      </w: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en-US" w:eastAsia="uk-UA"/>
        </w:rPr>
        <w:t>documents</w:t>
      </w: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en-US" w:eastAsia="uk-UA"/>
        </w:rPr>
        <w:t>polozhennya</w:t>
      </w: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en-US" w:eastAsia="uk-UA"/>
        </w:rPr>
        <w:t>doc</w:t>
      </w:r>
      <w:r w:rsidRPr="00AD70AC">
        <w:rPr>
          <w:rFonts w:ascii="Times New Roman" w:eastAsia="Times New Roman" w:hAnsi="Times New Roman" w:cs="Times New Roman"/>
          <w:sz w:val="20"/>
          <w:szCs w:val="20"/>
          <w:lang w:val="ru-RU" w:eastAsia="uk-UA"/>
        </w:rPr>
        <w:t xml:space="preserve">=82009 </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D70AC" w:rsidRPr="00AD70AC" w:rsidRDefault="00AD70AC" w:rsidP="00AD70AC">
      <w:pPr>
        <w:spacing w:after="0" w:line="240" w:lineRule="auto"/>
        <w:jc w:val="center"/>
        <w:rPr>
          <w:rFonts w:ascii="Times New Roman" w:eastAsia="Times New Roman" w:hAnsi="Times New Roman" w:cs="Times New Roman"/>
          <w:b/>
          <w:sz w:val="28"/>
          <w:szCs w:val="28"/>
          <w:lang w:eastAsia="uk-UA"/>
        </w:rPr>
      </w:pPr>
      <w:r w:rsidRPr="00AD70AC">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"РОЗІВСЬКИЙ ЕЛЕВАТОР"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D70AC" w:rsidRPr="00AD70AC" w:rsidRDefault="00AD70AC" w:rsidP="00AD70AC">
      <w:pPr>
        <w:spacing w:after="0" w:line="240" w:lineRule="auto"/>
        <w:jc w:val="center"/>
        <w:rPr>
          <w:rFonts w:ascii="Times New Roman" w:eastAsia="Times New Roman" w:hAnsi="Times New Roman" w:cs="Times New Roman"/>
          <w:b/>
          <w:sz w:val="28"/>
          <w:szCs w:val="28"/>
          <w:lang w:eastAsia="uk-UA"/>
        </w:rPr>
      </w:pPr>
      <w:r w:rsidRPr="00AD70AC">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 xml:space="preserve">Принципи корпоративного управління, що застосовуються Товариством в своїй діяльності, визначені власним Кодексом корпоративного управління ПРИВАТНОГО АКЦІОНЕРНОГО ТОВАРИСТВА "РОЗІВСЬКИЙ ЕЛЕВАТОР" законодавством України, Статуту Товариства, Положення "Про Наглядову раду" Товариства. </w:t>
      </w:r>
      <w:r w:rsidRPr="00AD70AC">
        <w:rPr>
          <w:rFonts w:ascii="Times New Roman" w:eastAsia="Times New Roman" w:hAnsi="Times New Roman" w:cs="Times New Roman"/>
          <w:sz w:val="20"/>
          <w:szCs w:val="20"/>
          <w:lang w:val="en-US" w:eastAsia="uk-UA"/>
        </w:rPr>
        <w:t>Будь-яка інша практика корпоративного управління не застосовується.</w:t>
      </w: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D70AC" w:rsidRPr="00AD70AC" w:rsidRDefault="00AD70AC" w:rsidP="00AD70AC">
      <w:pPr>
        <w:spacing w:after="0" w:line="240" w:lineRule="auto"/>
        <w:jc w:val="center"/>
        <w:rPr>
          <w:rFonts w:ascii="Times New Roman" w:eastAsia="Times New Roman" w:hAnsi="Times New Roman" w:cs="Times New Roman"/>
          <w:b/>
          <w:sz w:val="28"/>
          <w:szCs w:val="28"/>
          <w:lang w:eastAsia="uk-UA"/>
        </w:rPr>
      </w:pPr>
      <w:r w:rsidRPr="00AD70AC">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ПРАТ "РОЗІВСЬКИЙ ЕЛЕВАТОР" не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дхиляється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 положень затверджених принцип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(кодексу) корпоративного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ПРАТ "РОЗІВСЬКИЙ ЕЛЕВАТОР" та не приймав р</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шення щодо незастосування деяких положень кодексу корпоративного управл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ння, зазначеного в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дпункт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а) пункту 1 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єї частини.</w:t>
      </w:r>
    </w:p>
    <w:p w:rsidR="00AD70AC" w:rsidRDefault="00AD70AC">
      <w:pPr>
        <w:rPr>
          <w:lang w:val="ru-RU"/>
        </w:rPr>
        <w:sectPr w:rsidR="00AD70AC" w:rsidSect="00AD70AC">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D70AC" w:rsidRPr="00AD70AC" w:rsidTr="004F7F2D">
        <w:trPr>
          <w:trHeight w:val="463"/>
        </w:trPr>
        <w:tc>
          <w:tcPr>
            <w:tcW w:w="972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4"/>
                <w:szCs w:val="24"/>
                <w:lang w:val="ru-RU" w:eastAsia="uk-UA"/>
              </w:rPr>
            </w:pPr>
            <w:r w:rsidRPr="00AD70AC">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AD70AC">
              <w:rPr>
                <w:rFonts w:ascii="Times New Roman" w:eastAsia="Times New Roman" w:hAnsi="Times New Roman" w:cs="Times New Roman"/>
                <w:b/>
                <w:color w:val="000000"/>
                <w:sz w:val="28"/>
                <w:szCs w:val="28"/>
                <w:lang w:val="ru-RU" w:eastAsia="uk-UA"/>
              </w:rPr>
              <w:t xml:space="preserve"> ( учасників )</w:t>
            </w:r>
          </w:p>
        </w:tc>
      </w:tr>
    </w:tbl>
    <w:p w:rsidR="00AD70AC" w:rsidRPr="00AD70AC" w:rsidRDefault="00AD70AC" w:rsidP="00AD70AC">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AD70AC" w:rsidRPr="00AD70AC" w:rsidTr="004F7F2D">
        <w:tc>
          <w:tcPr>
            <w:tcW w:w="2257" w:type="dxa"/>
            <w:vMerge w:val="restart"/>
            <w:shd w:val="clear" w:color="auto" w:fill="auto"/>
            <w:vAlign w:val="center"/>
          </w:tcPr>
          <w:p w:rsidR="00AD70AC" w:rsidRPr="00AD70AC" w:rsidRDefault="00AD70AC" w:rsidP="00AD70AC">
            <w:pPr>
              <w:tabs>
                <w:tab w:val="left" w:pos="10620"/>
              </w:tabs>
              <w:jc w:val="center"/>
              <w:rPr>
                <w:b/>
                <w:szCs w:val="24"/>
                <w:lang w:val="en-US" w:eastAsia="uk-UA"/>
              </w:rPr>
            </w:pPr>
            <w:r w:rsidRPr="00AD70AC">
              <w:rPr>
                <w:b/>
                <w:szCs w:val="24"/>
                <w:lang w:val="en-US" w:eastAsia="uk-UA"/>
              </w:rPr>
              <w:t>Вид загальних зборів</w:t>
            </w:r>
          </w:p>
        </w:tc>
        <w:tc>
          <w:tcPr>
            <w:tcW w:w="3939" w:type="dxa"/>
            <w:shd w:val="clear" w:color="auto" w:fill="auto"/>
          </w:tcPr>
          <w:p w:rsidR="00AD70AC" w:rsidRPr="00AD70AC" w:rsidRDefault="00AD70AC" w:rsidP="00AD70AC">
            <w:pPr>
              <w:tabs>
                <w:tab w:val="left" w:pos="10620"/>
              </w:tabs>
              <w:jc w:val="center"/>
              <w:rPr>
                <w:b/>
                <w:szCs w:val="24"/>
                <w:lang w:val="en-US" w:eastAsia="uk-UA"/>
              </w:rPr>
            </w:pPr>
            <w:r w:rsidRPr="00AD70AC">
              <w:rPr>
                <w:b/>
                <w:szCs w:val="24"/>
                <w:lang w:val="en-US" w:eastAsia="uk-UA"/>
              </w:rPr>
              <w:t>Річні</w:t>
            </w:r>
          </w:p>
        </w:tc>
        <w:tc>
          <w:tcPr>
            <w:tcW w:w="3941" w:type="dxa"/>
            <w:shd w:val="clear" w:color="auto" w:fill="auto"/>
          </w:tcPr>
          <w:p w:rsidR="00AD70AC" w:rsidRPr="00AD70AC" w:rsidRDefault="00AD70AC" w:rsidP="00AD70AC">
            <w:pPr>
              <w:tabs>
                <w:tab w:val="left" w:pos="10620"/>
              </w:tabs>
              <w:jc w:val="center"/>
              <w:rPr>
                <w:b/>
                <w:szCs w:val="24"/>
                <w:lang w:val="en-US" w:eastAsia="uk-UA"/>
              </w:rPr>
            </w:pPr>
            <w:r w:rsidRPr="00AD70AC">
              <w:rPr>
                <w:b/>
                <w:szCs w:val="24"/>
                <w:lang w:val="en-US" w:eastAsia="uk-UA"/>
              </w:rPr>
              <w:t>Позачергові</w:t>
            </w:r>
          </w:p>
        </w:tc>
      </w:tr>
      <w:tr w:rsidR="00AD70AC" w:rsidRPr="00AD70AC" w:rsidTr="004F7F2D">
        <w:tc>
          <w:tcPr>
            <w:tcW w:w="2257" w:type="dxa"/>
            <w:vMerge/>
            <w:shd w:val="clear" w:color="auto" w:fill="auto"/>
            <w:vAlign w:val="center"/>
          </w:tcPr>
          <w:p w:rsidR="00AD70AC" w:rsidRPr="00AD70AC" w:rsidRDefault="00AD70AC" w:rsidP="00AD70AC">
            <w:pPr>
              <w:tabs>
                <w:tab w:val="left" w:pos="10620"/>
              </w:tabs>
              <w:jc w:val="center"/>
              <w:rPr>
                <w:szCs w:val="24"/>
                <w:lang w:val="en-US" w:eastAsia="uk-UA"/>
              </w:rPr>
            </w:pPr>
          </w:p>
        </w:tc>
        <w:tc>
          <w:tcPr>
            <w:tcW w:w="3939" w:type="dxa"/>
            <w:shd w:val="clear" w:color="auto" w:fill="auto"/>
          </w:tcPr>
          <w:p w:rsidR="00AD70AC" w:rsidRPr="00AD70AC" w:rsidRDefault="00AD70AC" w:rsidP="00AD70AC">
            <w:pPr>
              <w:tabs>
                <w:tab w:val="left" w:pos="10620"/>
              </w:tabs>
              <w:jc w:val="center"/>
              <w:rPr>
                <w:szCs w:val="24"/>
                <w:lang w:val="en-US" w:eastAsia="uk-UA"/>
              </w:rPr>
            </w:pPr>
            <w:r w:rsidRPr="00AD70AC">
              <w:rPr>
                <w:szCs w:val="24"/>
                <w:lang w:val="en-US" w:eastAsia="uk-UA"/>
              </w:rPr>
              <w:t>X</w:t>
            </w:r>
          </w:p>
        </w:tc>
        <w:tc>
          <w:tcPr>
            <w:tcW w:w="3941" w:type="dxa"/>
            <w:shd w:val="clear" w:color="auto" w:fill="auto"/>
          </w:tcPr>
          <w:p w:rsidR="00AD70AC" w:rsidRPr="00AD70AC" w:rsidRDefault="00AD70AC" w:rsidP="00AD70AC">
            <w:pPr>
              <w:tabs>
                <w:tab w:val="left" w:pos="10620"/>
              </w:tabs>
              <w:jc w:val="center"/>
              <w:rPr>
                <w:szCs w:val="24"/>
                <w:lang w:val="en-US" w:eastAsia="uk-UA"/>
              </w:rPr>
            </w:pPr>
            <w:r w:rsidRPr="00AD70AC">
              <w:rPr>
                <w:szCs w:val="24"/>
                <w:lang w:val="en-US" w:eastAsia="uk-UA"/>
              </w:rPr>
              <w:t xml:space="preserve"> </w:t>
            </w:r>
          </w:p>
        </w:tc>
      </w:tr>
      <w:tr w:rsidR="00AD70AC" w:rsidRPr="00AD70AC" w:rsidTr="004F7F2D">
        <w:tc>
          <w:tcPr>
            <w:tcW w:w="2257" w:type="dxa"/>
            <w:shd w:val="clear" w:color="auto" w:fill="auto"/>
          </w:tcPr>
          <w:p w:rsidR="00AD70AC" w:rsidRPr="00AD70AC" w:rsidRDefault="00AD70AC" w:rsidP="00AD70AC">
            <w:pPr>
              <w:tabs>
                <w:tab w:val="left" w:pos="10620"/>
              </w:tabs>
              <w:jc w:val="center"/>
              <w:rPr>
                <w:b/>
                <w:szCs w:val="24"/>
                <w:lang w:val="en-US" w:eastAsia="uk-UA"/>
              </w:rPr>
            </w:pPr>
            <w:r w:rsidRPr="00AD70AC">
              <w:rPr>
                <w:b/>
                <w:szCs w:val="24"/>
                <w:lang w:val="en-US" w:eastAsia="uk-UA"/>
              </w:rPr>
              <w:t>Дата проведення</w:t>
            </w:r>
          </w:p>
        </w:tc>
        <w:tc>
          <w:tcPr>
            <w:tcW w:w="7880" w:type="dxa"/>
            <w:gridSpan w:val="2"/>
            <w:shd w:val="clear" w:color="auto" w:fill="auto"/>
          </w:tcPr>
          <w:p w:rsidR="00AD70AC" w:rsidRPr="00AD70AC" w:rsidRDefault="00AD70AC" w:rsidP="00AD70AC">
            <w:pPr>
              <w:tabs>
                <w:tab w:val="left" w:pos="10620"/>
              </w:tabs>
              <w:rPr>
                <w:szCs w:val="24"/>
                <w:lang w:val="en-US" w:eastAsia="uk-UA"/>
              </w:rPr>
            </w:pPr>
            <w:r w:rsidRPr="00AD70AC">
              <w:rPr>
                <w:szCs w:val="24"/>
                <w:lang w:val="en-US" w:eastAsia="uk-UA"/>
              </w:rPr>
              <w:t>28.12.2022</w:t>
            </w:r>
          </w:p>
        </w:tc>
      </w:tr>
      <w:tr w:rsidR="00AD70AC" w:rsidRPr="00AD70AC" w:rsidTr="004F7F2D">
        <w:tc>
          <w:tcPr>
            <w:tcW w:w="2257" w:type="dxa"/>
            <w:shd w:val="clear" w:color="auto" w:fill="auto"/>
          </w:tcPr>
          <w:p w:rsidR="00AD70AC" w:rsidRPr="00AD70AC" w:rsidRDefault="00AD70AC" w:rsidP="00AD70AC">
            <w:pPr>
              <w:tabs>
                <w:tab w:val="left" w:pos="10620"/>
              </w:tabs>
              <w:jc w:val="center"/>
              <w:rPr>
                <w:b/>
                <w:szCs w:val="24"/>
                <w:lang w:val="en-US" w:eastAsia="uk-UA"/>
              </w:rPr>
            </w:pPr>
            <w:r w:rsidRPr="00AD70AC">
              <w:rPr>
                <w:b/>
                <w:szCs w:val="24"/>
                <w:lang w:val="en-US" w:eastAsia="uk-UA"/>
              </w:rPr>
              <w:t>Кворум зборів</w:t>
            </w:r>
          </w:p>
        </w:tc>
        <w:tc>
          <w:tcPr>
            <w:tcW w:w="7880" w:type="dxa"/>
            <w:gridSpan w:val="2"/>
            <w:shd w:val="clear" w:color="auto" w:fill="auto"/>
          </w:tcPr>
          <w:p w:rsidR="00AD70AC" w:rsidRPr="00AD70AC" w:rsidRDefault="00AD70AC" w:rsidP="00AD70AC">
            <w:pPr>
              <w:tabs>
                <w:tab w:val="left" w:pos="10620"/>
              </w:tabs>
              <w:rPr>
                <w:szCs w:val="24"/>
                <w:lang w:val="en-US" w:eastAsia="uk-UA"/>
              </w:rPr>
            </w:pPr>
            <w:r w:rsidRPr="00AD70AC">
              <w:rPr>
                <w:szCs w:val="24"/>
                <w:lang w:val="en-US" w:eastAsia="uk-UA"/>
              </w:rPr>
              <w:t>98.196832</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AD70AC" w:rsidRPr="00AD70AC" w:rsidTr="004F7F2D">
        <w:tblPrEx>
          <w:tblCellMar>
            <w:top w:w="0" w:type="dxa"/>
            <w:bottom w:w="0" w:type="dxa"/>
          </w:tblCellMar>
        </w:tblPrEx>
        <w:tc>
          <w:tcPr>
            <w:tcW w:w="737" w:type="dxa"/>
            <w:shd w:val="clear" w:color="auto" w:fill="auto"/>
          </w:tcPr>
          <w:p w:rsidR="00AD70AC" w:rsidRPr="00AD70AC" w:rsidRDefault="00AD70AC" w:rsidP="00AD70AC">
            <w:pPr>
              <w:tabs>
                <w:tab w:val="left" w:pos="10620"/>
              </w:tabs>
              <w:spacing w:after="0" w:line="240" w:lineRule="auto"/>
              <w:rPr>
                <w:rFonts w:ascii="Times New Roman" w:eastAsia="Times New Roman" w:hAnsi="Times New Roman" w:cs="Times New Roman"/>
                <w:b/>
                <w:sz w:val="20"/>
                <w:szCs w:val="24"/>
                <w:lang w:val="en-US" w:eastAsia="uk-UA"/>
              </w:rPr>
            </w:pPr>
            <w:r w:rsidRPr="00AD70AC">
              <w:rPr>
                <w:rFonts w:ascii="Times New Roman" w:eastAsia="Times New Roman" w:hAnsi="Times New Roman" w:cs="Times New Roman"/>
                <w:b/>
                <w:sz w:val="20"/>
                <w:szCs w:val="24"/>
                <w:lang w:val="en-US" w:eastAsia="uk-UA"/>
              </w:rPr>
              <w:t>Опис</w:t>
            </w:r>
          </w:p>
        </w:tc>
        <w:tc>
          <w:tcPr>
            <w:tcW w:w="9411" w:type="dxa"/>
            <w:shd w:val="clear" w:color="auto" w:fill="auto"/>
          </w:tcPr>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Осіб, що подавали пропозиції до переліку питань порядку денного, не було. Загальні збори скликалися за ініціативою Наглядової ради. Збори проводилися дистанційно, так як у період дії воєнного стану загальні збори акціонерів можуть бути проведені виключно шляхом дистанційного проведення, відповідно до Тимчасового порядку скликання та дистанційного проведення загальних зборів акціонерів та загальних зборів учасників</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корпоративного інвестиційного фонду, затвердженого рішенням Національної комісії з цінних паперів та фондового ринку від 16 квітня 2020 року № 196, із змінами та доповненнями.</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Питання, що розглядалися на Загальних зборах, та прийняті з них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1.  1.Розгляд звіту Правління Товариства за 2021 рік та затвердження заходів за результатами його розгляду. Прийняття рішення за наслідками розгляду звіту Правління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1.1. Прийняти до відома та затвердити звіт Правління Товариства за 2021 рік.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1.2. Діяльність Правління Товариства в 2021 році визнати задовільною та схвалити.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1.3. Заходи за результатами розгляду звіту Правління Товариства не затверджувати, у зв'язку з відсутністю такої необхідності.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2.Розгляд звіту Наглядової ради Товариства за 2021 рік та затвердження заходів за результатами його розгляду. Прийняття рішення за наслідками розгляду звіту Наглядової ради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2.1. Прийняти до відома та затвердити звіт Наглядової ради Товариства за 2021 рік.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2.2. Діяльність Наглядової ради Товариства в 2021 році визнати задовільною та схвалити.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2.3. Заходи за результатами розгляду звіту Наглядової ради Товариства не затверджувати, у зв'язку з відсутністю такої необхідності.</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3.Розгляд висновків Ревізійної комісії Товариства про результати перевірки фінансово-господарської діяльності в 2021 році. Прийняття рішення за наслідками розгляду звіту та висновків Ревізійної комісії.</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3.1. Роботу Ревізійної комісії Товариства в 2021 році визнати задовільною та такою, що відповідає  меті та напрямкам діяльності Товариства і положенням його установчих документів.</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3.2. Звіт і висновки Ревізійної комісії Товариства про результати фінансово-господарської діяльності Товариства за 2021 рік затвердити.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4. Затвердження річного звіту Товариства за 2021 рік.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4.1. Затвердити річний звіт Товариства за 2021 рік, який складається з:</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річної інформації емітента за 2021 рік;</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звіту про корпоративне управління за 2021 рік;</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фінансової звітності Товариства за 2021 рік.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5.Визначення порядку розподілу чистого прибутку (покриття збитків) Товариства за підсумками роботи в 2021 році. Прийняття рішення про виплату дивідендів та їх розмір за простими акціями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5.1. Прийняти до відома, що за підсумками роботи в 2021 році Товариство має чистий прибуток від фінансово-господарської діяльності в сумі 1307  тисяч гривень.</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5.2. Прибуток у розмірі 1307 тисяч гривень, що складає 100 % від суми чистого прибутку, отриманого Товариством в 2021 році, направити на поповнення обігових коштів та технічне переобладнання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5.3. Відрахування до фонду виплати дивідендів за підсумками діяльності Товариства в 2021 році не проводити. Дивіденди за результатами роботи Товариства в 2021 році не нараховувати та не сплачувати.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6. Попереднє надання згоди на вчинення значних правочинів.</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6.1. Надати попередню згоду на вчинення значних правочинів, які можуть вчинятись Товариством протягом не більш як одного року з дати прийняття даного рішення, якщо ринкова вартість майна або послуг, що може бути предметом даних господарських правочинів перевищує 25 та/або 50 відсотків вартості активів Товариства за даними останньої річної фінансової звітності по відношенню до вчинюваних правочинів (за даними фінансової звітності за 2021 або 2022 рік), а саме: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господарських правочинів по передачі Товариством третім особам своїх прав і обов'язків по укладених договорах (договори про переведення боргу, про відступлення права вимоги) - вартість кожного правочину не повинна перевищувати суму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господарських правочинів по відчуженню Товариством виробленої ним продукції, виконанню Товариством робіт і наданню ним послуг третім особам - вартість кожного правочину не повинна перевищувати суму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lastRenderedPageBreak/>
              <w:t xml:space="preserve">-  господарських правочинів по придбанню Товариством оборотних засобів, включаючи сировину, паливо, матеріали, енергоресурси, газ, товари, машини, обладнання, комплектуючі та інше майно - вартість кожного правочину не повинна перевищувати суму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господарських правочинів щодо оренди Товариством у третіх осіб (отримання Товариством в строкове платне користування) об'єктів нерухомого майна - вартість кожного правочину не повинна перевищувати суму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господарських правочинів щодо оренди у Товариства третіми особами (надання Товариством в строкове платне користування третім особам) об'єктів нерухомого майна - вартість кожного правочину не повинна перевищувати суму 150 000 000 грн (Сто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господарських правочинів по відчуженню Товариством товарів, в т.ч. шляхом експорту, третім особам - вартість кожного правочину не повинна перевищувати суму еквівалентну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господарських правочинів з надання позики (фінансової допомоги) третім особам, даруванню третім особам, поруки за третіх осіб, - вартість кожного правочину не повинна перевищувати суму еквівалентну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господарських правочинів з отримання позики (фінансової допомоги) від третіх осіб та кредитів, - вартість кожного правочину не повинна перевищувати суму еквівалентну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 правочинів по відчуженню нерухомого майна, а саме: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а) комплекс будівель та споруд, який розташований за адресою: Запорізька область, Бердянський район,  с.Трояни, вул. Шкільна, буд. 1 (об'єкт за реєстраційним номером в Державному реєстрі речових прав на нерухоме майно 357851323206) та приналежного рухомого майна ПРАТ "РОЗІВСЬКИЙ ЕЛЕВАТОР";</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б) господарські будівлі, споруди та виробничі приміщення, які розташовані за адресою: Запорізька область, Приазовський район, с. Строганівка, вулиця Балановського, будинок 150 (об'єкт за реєстраційним номером, в Державному реєстрі речових прав на нерухоме майно 428148523245) та приналежного рухомого майна ПРАТ "РОЗІВСЬКИЙ ЕЛЕВАТОР";</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в) комплекс нежилих будівель та споруд (елеватор), які розташовані за адресою: Донецька область, Волноваський район, смт. Андріївка (Андріївська сщ/рада), вулиця Гоголя, будинок 1 "А" (об'єкт за реєстраційним номером, в Державному реєстрі речових прав на нерухоме майно 339732614248) та приналежного рухомого майна ПРАТ "РОЗІВСЬКИЙ ЕЛЕВАТОР";</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ґ) цілісний майновий комплекс, який розташований за адресою: Запорізька обл., Чернігівський район, сщ. Стульневе, вулиця Перемоги, будинок 30  (об'єкт за реєстраційним номером, в Державному реєстрі речових прав на нерухоме майно 325243223255) та приналежного рухомого майна ПРАТ "РОЗІВСЬКИЙ ЕЛЕВАТОР";</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д) комплекс приміщень, який розташований за адресою: Запорізька область, Миколаївська обл., Березнегуватський р., сщ. Березнегувате, вулиця Березнегуватська, будинок 16  (об'єкт за реєстраційним номером, в Державному реєстрі речових прав на нерухоме майно 126059348211) та приналежного рухомого майна ПРАТ "РОЗІВСЬКИЙ ЕЛЕВАТОР",</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гранична сукупна вартість правочинів по відчуженню нерухомого майна не повинна перевищувати суму 50 000 000 грн (П'ятдесят мільйонів гривень 00 копійок) або в еквівалентах вказаної суми у інших валютах, за встановленим Національним банком України офіційним курсом гривні до іноземних валют станом на дату укладання Договору (правочину).</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6.2.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кінцевій редакції) відбувається після підтвердження Наглядовою радою товариства згоди на їх вчинення.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6.3. Уповноважити Правління Товариства протягом 1 (одного) року з дати проведення цих загальних зборів здійснювати всі необхідні дії щодо вчинення (виконання) від імені Товариства значних правочинів, на вчинення яких надано попередню згоду, за умови одержання попереднього дозволу Наглядової ради Товариства у випадках, коли такий дозвіл вимагається згідно Статуту Товариства та даного рішення загальних зборів акціонерів.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6.4. Протягом 1 (одного) року з дати проведення цих загальних зборів, Наглядовій раді Товариства розглядати питання підтвердження згоди на вчинення Товариством значних правочинів, на вчинення яких надано попередню згоду, якщо ринкова вартість майна або послуг, що може бути предметом таких правочинів перевищує 25 та/або 50 відсотків вартості активів Товариства за даними останньої річної фінансової звітності по відношенню до вчинюваних правочинів (за даними фінансової звітності за 2021 або 2022 рік) (у випадках, коли така згода вимагається згідно Статуту Товариства та даного рішення загальних зборів акціонерів).</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lastRenderedPageBreak/>
              <w:t xml:space="preserve">7.Прийняття рішення про припинення повноважень Голови та членів Наглядової ради Товариства.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7.1.Припинити повноваження діючих Голови та членів Наглядової ради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7.2. Повноваження діючих Голови та членів Наглядової ради Товариства вважати припиненими з моменту прийняття даного рішення загальними зборами Товариства.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8. Обрання членів Наглядової ради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8.1. Обрати членами Наглядової ради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1. Константіновський Олександр Михайлович, представник акціонера </w:t>
            </w:r>
            <w:r w:rsidRPr="00AD70AC">
              <w:rPr>
                <w:rFonts w:ascii="Times New Roman" w:eastAsia="Times New Roman" w:hAnsi="Times New Roman" w:cs="Times New Roman"/>
                <w:sz w:val="20"/>
                <w:szCs w:val="24"/>
                <w:lang w:val="en-US" w:eastAsia="uk-UA"/>
              </w:rPr>
              <w:t>AGROCOSM</w:t>
            </w:r>
            <w:r w:rsidRPr="00AD70AC">
              <w:rPr>
                <w:rFonts w:ascii="Times New Roman" w:eastAsia="Times New Roman" w:hAnsi="Times New Roman" w:cs="Times New Roman"/>
                <w:sz w:val="20"/>
                <w:szCs w:val="24"/>
                <w:lang w:val="ru-RU" w:eastAsia="uk-UA"/>
              </w:rPr>
              <w:t xml:space="preserve"> </w:t>
            </w:r>
            <w:r w:rsidRPr="00AD70AC">
              <w:rPr>
                <w:rFonts w:ascii="Times New Roman" w:eastAsia="Times New Roman" w:hAnsi="Times New Roman" w:cs="Times New Roman"/>
                <w:sz w:val="20"/>
                <w:szCs w:val="24"/>
                <w:lang w:val="en-US" w:eastAsia="uk-UA"/>
              </w:rPr>
              <w:t>HOLDING</w:t>
            </w:r>
            <w:r w:rsidRPr="00AD70AC">
              <w:rPr>
                <w:rFonts w:ascii="Times New Roman" w:eastAsia="Times New Roman" w:hAnsi="Times New Roman" w:cs="Times New Roman"/>
                <w:sz w:val="20"/>
                <w:szCs w:val="24"/>
                <w:lang w:val="ru-RU" w:eastAsia="uk-UA"/>
              </w:rPr>
              <w:t xml:space="preserve"> </w:t>
            </w:r>
            <w:r w:rsidRPr="00AD70AC">
              <w:rPr>
                <w:rFonts w:ascii="Times New Roman" w:eastAsia="Times New Roman" w:hAnsi="Times New Roman" w:cs="Times New Roman"/>
                <w:sz w:val="20"/>
                <w:szCs w:val="24"/>
                <w:lang w:val="en-US" w:eastAsia="uk-UA"/>
              </w:rPr>
              <w:t>LIMITED</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2. Волик Анатолій Олександрович, представник акціонера </w:t>
            </w:r>
            <w:r w:rsidRPr="00AD70AC">
              <w:rPr>
                <w:rFonts w:ascii="Times New Roman" w:eastAsia="Times New Roman" w:hAnsi="Times New Roman" w:cs="Times New Roman"/>
                <w:sz w:val="20"/>
                <w:szCs w:val="24"/>
                <w:lang w:val="en-US" w:eastAsia="uk-UA"/>
              </w:rPr>
              <w:t>AGROCOSM</w:t>
            </w:r>
            <w:r w:rsidRPr="00AD70AC">
              <w:rPr>
                <w:rFonts w:ascii="Times New Roman" w:eastAsia="Times New Roman" w:hAnsi="Times New Roman" w:cs="Times New Roman"/>
                <w:sz w:val="20"/>
                <w:szCs w:val="24"/>
                <w:lang w:val="ru-RU" w:eastAsia="uk-UA"/>
              </w:rPr>
              <w:t xml:space="preserve"> </w:t>
            </w:r>
            <w:r w:rsidRPr="00AD70AC">
              <w:rPr>
                <w:rFonts w:ascii="Times New Roman" w:eastAsia="Times New Roman" w:hAnsi="Times New Roman" w:cs="Times New Roman"/>
                <w:sz w:val="20"/>
                <w:szCs w:val="24"/>
                <w:lang w:val="en-US" w:eastAsia="uk-UA"/>
              </w:rPr>
              <w:t>HOLDINGLIMITED</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3. Степаненко Віталій Васильович, представник акціонера </w:t>
            </w:r>
            <w:r w:rsidRPr="00AD70AC">
              <w:rPr>
                <w:rFonts w:ascii="Times New Roman" w:eastAsia="Times New Roman" w:hAnsi="Times New Roman" w:cs="Times New Roman"/>
                <w:sz w:val="20"/>
                <w:szCs w:val="24"/>
                <w:lang w:val="en-US" w:eastAsia="uk-UA"/>
              </w:rPr>
              <w:t>AGROCOSM</w:t>
            </w:r>
            <w:r w:rsidRPr="00AD70AC">
              <w:rPr>
                <w:rFonts w:ascii="Times New Roman" w:eastAsia="Times New Roman" w:hAnsi="Times New Roman" w:cs="Times New Roman"/>
                <w:sz w:val="20"/>
                <w:szCs w:val="24"/>
                <w:lang w:val="ru-RU" w:eastAsia="uk-UA"/>
              </w:rPr>
              <w:t xml:space="preserve"> </w:t>
            </w:r>
            <w:r w:rsidRPr="00AD70AC">
              <w:rPr>
                <w:rFonts w:ascii="Times New Roman" w:eastAsia="Times New Roman" w:hAnsi="Times New Roman" w:cs="Times New Roman"/>
                <w:sz w:val="20"/>
                <w:szCs w:val="24"/>
                <w:lang w:val="en-US" w:eastAsia="uk-UA"/>
              </w:rPr>
              <w:t>HOLDINGLIMITED</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9.Затвердження умов цивільно-правових договорів або трудових договорів (контрактів), що укладатимуться з Головою та членами Наглядової ради Товариства; встановлення розміру їх винагороди (затвердження кошторису оплати); обрання особи, яка уповноважується на підписання договорів (контрактів) з Головою та членами Наглядової ради.</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9.1. Затвердити умови цивільно-правових договорів, що укладатимуться Товариством з Головою та членами Наглядової ради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9.2. Уповноважити Голову Правління Товариства у встановленому законодавством України та Статутом Товариства порядку укласти та підписати від Товариства цивільно-правові договори з Головою та членами Наглядової ради Товариства.</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9.3. Встановити виконання обов'язків Головою та членами Наглядової ради Товариства за цивільно-правовими договорами на безоплатній основі.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10.Схвалення (затвердження) значного правочину, щодо якого є заінтересованість.</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Прийняте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 xml:space="preserve">10.1. Схвалити (затвердити) вчинений Правлінням ПРАТ "РОЗІВСЬКИЙ ЕЛЕВАТОР" значний правочин, щодо якого є заінтересованість, а саме правочин з укладення договору позики № 30/08-22ОАТ, за яким ТОВ "ОПТІМУСАГРО ТРЕЙД" (код ЄДРПОУ 41161689)  (Позикодавець) передає у власність ПРАТ "РОЗІВСЬКИЙ ЕЛЕВАТОР" (Позичальник), а ПРАТ "РОЗІВСЬКИЙ ЕЛЕВАТОР" зобов'язується повернути ТОВ "ОПТІМУСАГРО ТРЕЙД" (код ЄДРПОУ 41161689)  грошові кошти у розмірі 35 000 000,00 грн (тридцять п'ять мільйонів гривень 00 копійок).  </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r w:rsidRPr="00AD70AC">
              <w:rPr>
                <w:rFonts w:ascii="Times New Roman" w:eastAsia="Times New Roman" w:hAnsi="Times New Roman" w:cs="Times New Roman"/>
                <w:sz w:val="20"/>
                <w:szCs w:val="24"/>
                <w:lang w:val="ru-RU" w:eastAsia="uk-UA"/>
              </w:rPr>
              <w:t>Всі питання по Порядку денному розглянуті, з усіх питань порядку денного проведено голосування та прийняті відповідні рішення.</w:t>
            </w: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p>
        </w:tc>
      </w:tr>
    </w:tbl>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p>
    <w:p w:rsidR="00AD70AC" w:rsidRPr="00AD70AC" w:rsidRDefault="00AD70AC" w:rsidP="00AD70AC">
      <w:pPr>
        <w:tabs>
          <w:tab w:val="left" w:pos="10620"/>
        </w:tabs>
        <w:spacing w:after="0" w:line="240" w:lineRule="auto"/>
        <w:rPr>
          <w:rFonts w:ascii="Times New Roman" w:eastAsia="Times New Roman" w:hAnsi="Times New Roman" w:cs="Times New Roman"/>
          <w:sz w:val="20"/>
          <w:szCs w:val="24"/>
          <w:lang w:val="ru-RU" w:eastAsia="uk-UA"/>
        </w:rPr>
      </w:pPr>
    </w:p>
    <w:p w:rsidR="00AD70AC" w:rsidRDefault="00AD70AC">
      <w:pPr>
        <w:rPr>
          <w:lang w:val="ru-RU"/>
        </w:rPr>
        <w:sectPr w:rsidR="00AD70AC" w:rsidSect="00AD70AC">
          <w:pgSz w:w="11906" w:h="16838" w:code="9"/>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sz w:val="20"/>
          <w:szCs w:val="20"/>
          <w:lang w:eastAsia="ru-RU"/>
        </w:rPr>
      </w:pPr>
      <w:r w:rsidRPr="00AD70AC">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Ні</w:t>
            </w:r>
          </w:p>
        </w:tc>
      </w:tr>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 </w:t>
            </w:r>
          </w:p>
        </w:tc>
      </w:tr>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1284" w:type="dxa"/>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 </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AD70AC" w:rsidRPr="00AD70AC" w:rsidTr="004F7F2D">
        <w:trPr>
          <w:trHeight w:val="284"/>
        </w:trPr>
        <w:tc>
          <w:tcPr>
            <w:tcW w:w="6981"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Ні</w:t>
            </w:r>
          </w:p>
        </w:tc>
      </w:tr>
      <w:tr w:rsidR="00AD70AC" w:rsidRPr="00AD70AC" w:rsidTr="004F7F2D">
        <w:trPr>
          <w:trHeight w:val="284"/>
        </w:trPr>
        <w:tc>
          <w:tcPr>
            <w:tcW w:w="6981"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AD70AC">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81"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AD70AC">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bl>
    <w:p w:rsidR="00AD70AC" w:rsidRPr="00AD70AC" w:rsidRDefault="00AD70AC" w:rsidP="00AD70AC">
      <w:pPr>
        <w:spacing w:after="0" w:line="240" w:lineRule="auto"/>
        <w:outlineLvl w:val="2"/>
        <w:rPr>
          <w:rFonts w:ascii="Times New Roman" w:eastAsia="Times New Roman" w:hAnsi="Times New Roman" w:cs="Times New Roman"/>
          <w:b/>
          <w:bCs/>
          <w:color w:val="000000"/>
          <w:sz w:val="21"/>
          <w:szCs w:val="21"/>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Ні</w:t>
            </w:r>
          </w:p>
        </w:tc>
      </w:tr>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r>
      <w:tr w:rsidR="00AD70AC" w:rsidRPr="00AD70AC" w:rsidTr="004F7F2D">
        <w:trPr>
          <w:trHeight w:val="284"/>
        </w:trPr>
        <w:tc>
          <w:tcPr>
            <w:tcW w:w="69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1284" w:type="dxa"/>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голосування проводилося шляхом дистанційного заповнення бюлетенів акціонерами і надсилання їх до акціонерного товариства через депозитарну систему України</w:t>
            </w:r>
          </w:p>
        </w:tc>
      </w:tr>
    </w:tbl>
    <w:p w:rsidR="00AD70AC" w:rsidRPr="00AD70AC" w:rsidRDefault="00AD70AC" w:rsidP="00AD70AC">
      <w:pPr>
        <w:spacing w:after="0" w:line="240" w:lineRule="auto"/>
        <w:outlineLvl w:val="2"/>
        <w:rPr>
          <w:rFonts w:ascii="Times New Roman" w:eastAsia="Times New Roman" w:hAnsi="Times New Roman" w:cs="Times New Roman"/>
          <w:b/>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Ні</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995"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1284" w:type="dxa"/>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Позачергові загальні збори у 2022 році не скликали</w:t>
            </w:r>
          </w:p>
        </w:tc>
      </w:tr>
    </w:tbl>
    <w:p w:rsidR="00AD70AC" w:rsidRPr="00AD70AC" w:rsidRDefault="00AD70AC" w:rsidP="00AD70AC">
      <w:pPr>
        <w:spacing w:after="0" w:line="240" w:lineRule="auto"/>
        <w:outlineLvl w:val="2"/>
        <w:rPr>
          <w:rFonts w:ascii="Times New Roman" w:eastAsia="Times New Roman" w:hAnsi="Times New Roman" w:cs="Times New Roman"/>
          <w:b/>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ru-RU" w:eastAsia="uk-UA"/>
        </w:rPr>
      </w:pPr>
      <w:r w:rsidRPr="00AD70AC">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AD70AC">
        <w:rPr>
          <w:rFonts w:ascii="Times New Roman" w:eastAsia="Times New Roman" w:hAnsi="Times New Roman" w:cs="Times New Roman"/>
          <w:b/>
          <w:bCs/>
          <w:color w:val="000000"/>
          <w:sz w:val="20"/>
          <w:szCs w:val="20"/>
          <w:lang w:val="ru-RU" w:eastAsia="uk-UA"/>
        </w:rPr>
        <w:t xml:space="preserve"> </w:t>
      </w:r>
      <w:r w:rsidRPr="00AD70AC">
        <w:rPr>
          <w:rFonts w:ascii="Times New Roman" w:eastAsia="Times New Roman" w:hAnsi="Times New Roman" w:cs="Times New Roman"/>
          <w:bCs/>
          <w:color w:val="000000"/>
          <w:sz w:val="20"/>
          <w:szCs w:val="20"/>
          <w:u w:val="words"/>
          <w:lang w:val="ru-RU" w:eastAsia="uk-UA"/>
        </w:rPr>
        <w:t>Ні</w:t>
      </w:r>
    </w:p>
    <w:p w:rsidR="00AD70AC" w:rsidRPr="00AD70AC" w:rsidRDefault="00AD70AC" w:rsidP="00AD70AC">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AD70AC">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AD70AC" w:rsidRPr="00AD70AC" w:rsidTr="004F7F2D">
        <w:tc>
          <w:tcPr>
            <w:tcW w:w="6771" w:type="dxa"/>
            <w:gridSpan w:val="2"/>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Так</w:t>
            </w:r>
          </w:p>
        </w:tc>
        <w:tc>
          <w:tcPr>
            <w:tcW w:w="1784"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Ні</w:t>
            </w:r>
          </w:p>
        </w:tc>
      </w:tr>
      <w:tr w:rsidR="00AD70AC" w:rsidRPr="00AD70AC" w:rsidTr="004F7F2D">
        <w:tc>
          <w:tcPr>
            <w:tcW w:w="6771" w:type="dxa"/>
            <w:gridSpan w:val="2"/>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sz w:val="20"/>
                <w:szCs w:val="20"/>
                <w:lang w:eastAsia="uk-UA"/>
              </w:rPr>
              <w:t>X</w:t>
            </w:r>
          </w:p>
        </w:tc>
        <w:tc>
          <w:tcPr>
            <w:tcW w:w="1784"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sz w:val="20"/>
                <w:szCs w:val="20"/>
                <w:lang w:eastAsia="uk-UA"/>
              </w:rPr>
              <w:t xml:space="preserve"> </w:t>
            </w:r>
          </w:p>
        </w:tc>
      </w:tr>
      <w:tr w:rsidR="00AD70AC" w:rsidRPr="00AD70AC" w:rsidTr="004F7F2D">
        <w:tc>
          <w:tcPr>
            <w:tcW w:w="6771" w:type="dxa"/>
            <w:gridSpan w:val="2"/>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sz w:val="20"/>
                <w:szCs w:val="20"/>
                <w:lang w:eastAsia="uk-UA"/>
              </w:rPr>
              <w:t xml:space="preserve"> </w:t>
            </w:r>
          </w:p>
        </w:tc>
        <w:tc>
          <w:tcPr>
            <w:tcW w:w="1784"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sz w:val="20"/>
                <w:szCs w:val="20"/>
                <w:lang w:eastAsia="uk-UA"/>
              </w:rPr>
              <w:t>X</w:t>
            </w:r>
          </w:p>
        </w:tc>
      </w:tr>
      <w:tr w:rsidR="00AD70AC" w:rsidRPr="00AD70AC" w:rsidTr="004F7F2D">
        <w:tc>
          <w:tcPr>
            <w:tcW w:w="6771" w:type="dxa"/>
            <w:gridSpan w:val="2"/>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sz w:val="20"/>
                <w:szCs w:val="20"/>
                <w:lang w:eastAsia="uk-UA"/>
              </w:rPr>
              <w:t xml:space="preserve"> </w:t>
            </w:r>
          </w:p>
        </w:tc>
        <w:tc>
          <w:tcPr>
            <w:tcW w:w="1784"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sz w:val="20"/>
                <w:szCs w:val="20"/>
                <w:lang w:eastAsia="uk-UA"/>
              </w:rPr>
              <w:t>X</w:t>
            </w:r>
          </w:p>
        </w:tc>
      </w:tr>
      <w:tr w:rsidR="00AD70AC" w:rsidRPr="00AD70AC" w:rsidTr="004F7F2D">
        <w:tc>
          <w:tcPr>
            <w:tcW w:w="6771" w:type="dxa"/>
            <w:gridSpan w:val="2"/>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ru-RU" w:eastAsia="uk-UA"/>
              </w:rPr>
            </w:pPr>
            <w:r w:rsidRPr="00AD70AC">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AD70AC">
              <w:rPr>
                <w:rFonts w:ascii="Times New Roman" w:eastAsia="Times New Roman" w:hAnsi="Times New Roman" w:cs="Times New Roman"/>
                <w:bCs/>
                <w:color w:val="000000"/>
                <w:sz w:val="20"/>
                <w:szCs w:val="20"/>
                <w:shd w:val="clear" w:color="auto" w:fill="FFFFFF"/>
                <w:lang w:val="ru-RU" w:eastAsia="uk-UA"/>
              </w:rPr>
              <w:t>голосуючих</w:t>
            </w:r>
            <w:r w:rsidRPr="00AD70AC">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ru-RU" w:eastAsia="uk-UA"/>
              </w:rPr>
            </w:pPr>
            <w:r w:rsidRPr="00AD70AC">
              <w:rPr>
                <w:rFonts w:ascii="Times New Roman" w:eastAsia="Times New Roman" w:hAnsi="Times New Roman" w:cs="Times New Roman"/>
                <w:sz w:val="20"/>
                <w:szCs w:val="20"/>
                <w:lang w:eastAsia="uk-UA"/>
              </w:rPr>
              <w:t xml:space="preserve"> </w:t>
            </w:r>
          </w:p>
        </w:tc>
      </w:tr>
      <w:tr w:rsidR="00AD70AC" w:rsidRPr="00AD70AC" w:rsidTr="004F7F2D">
        <w:tc>
          <w:tcPr>
            <w:tcW w:w="1774" w:type="dxa"/>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D70AC">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ru-RU" w:eastAsia="uk-UA"/>
              </w:rPr>
            </w:pPr>
            <w:r w:rsidRPr="00AD70AC">
              <w:rPr>
                <w:rFonts w:ascii="Times New Roman" w:eastAsia="Times New Roman" w:hAnsi="Times New Roman" w:cs="Times New Roman"/>
                <w:sz w:val="20"/>
                <w:szCs w:val="20"/>
                <w:lang w:eastAsia="uk-UA"/>
              </w:rPr>
              <w:t>Позачергові загальні збори у 2022 році не скликались</w:t>
            </w:r>
          </w:p>
        </w:tc>
      </w:tr>
    </w:tbl>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u w:val="words"/>
          <w:lang w:val="ru-RU" w:eastAsia="uk-UA"/>
        </w:rPr>
      </w:pPr>
    </w:p>
    <w:p w:rsidR="00AD70AC" w:rsidRPr="00AD70AC" w:rsidRDefault="00AD70AC" w:rsidP="00AD70AC">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AD70AC">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AD70AC">
        <w:rPr>
          <w:rFonts w:ascii="Times New Roman" w:eastAsia="Times New Roman" w:hAnsi="Times New Roman" w:cs="Times New Roman"/>
          <w:b/>
          <w:color w:val="000000"/>
          <w:sz w:val="18"/>
          <w:szCs w:val="18"/>
          <w:shd w:val="clear" w:color="auto" w:fill="FFFFFF"/>
          <w:lang w:val="ru-RU" w:eastAsia="uk-UA"/>
        </w:rPr>
        <w:t xml:space="preserve"> : </w:t>
      </w:r>
      <w:r w:rsidRPr="00AD70AC">
        <w:rPr>
          <w:rFonts w:ascii="Times New Roman" w:eastAsia="Times New Roman" w:hAnsi="Times New Roman" w:cs="Times New Roman"/>
          <w:sz w:val="20"/>
          <w:szCs w:val="20"/>
          <w:lang w:eastAsia="uk-UA"/>
        </w:rPr>
        <w:t>Фактів непроведення чергових загальних зборів не було.</w:t>
      </w:r>
    </w:p>
    <w:p w:rsidR="00AD70AC" w:rsidRPr="00AD70AC" w:rsidRDefault="00AD70AC" w:rsidP="00AD70AC">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AD70AC">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AD70AC">
        <w:rPr>
          <w:rFonts w:ascii="Times New Roman" w:eastAsia="Times New Roman" w:hAnsi="Times New Roman" w:cs="Times New Roman"/>
          <w:b/>
          <w:color w:val="000000"/>
          <w:sz w:val="20"/>
          <w:szCs w:val="20"/>
          <w:shd w:val="clear" w:color="auto" w:fill="FFFFFF"/>
          <w:lang w:val="ru-RU" w:eastAsia="uk-UA"/>
        </w:rPr>
        <w:t>:</w:t>
      </w:r>
    </w:p>
    <w:p w:rsidR="00AD70AC" w:rsidRPr="00AD70AC" w:rsidRDefault="00AD70AC" w:rsidP="00AD70AC">
      <w:pPr>
        <w:spacing w:after="0" w:line="240" w:lineRule="auto"/>
        <w:outlineLvl w:val="2"/>
        <w:rPr>
          <w:rFonts w:ascii="Times New Roman" w:eastAsia="Times New Roman" w:hAnsi="Times New Roman" w:cs="Times New Roman"/>
          <w:b/>
          <w:bCs/>
          <w:sz w:val="24"/>
          <w:szCs w:val="24"/>
          <w:lang w:val="ru-RU" w:eastAsia="uk-UA"/>
        </w:rPr>
      </w:pPr>
      <w:r w:rsidRPr="00AD70AC">
        <w:rPr>
          <w:rFonts w:ascii="Times New Roman" w:eastAsia="Times New Roman" w:hAnsi="Times New Roman" w:cs="Times New Roman"/>
          <w:sz w:val="20"/>
          <w:szCs w:val="20"/>
          <w:lang w:eastAsia="uk-UA"/>
        </w:rPr>
        <w:t>Позачергові загальні збори у 2022 році не скликались</w:t>
      </w:r>
    </w:p>
    <w:p w:rsidR="00AD70AC" w:rsidRPr="00AD70AC" w:rsidRDefault="00AD70AC" w:rsidP="00AD70AC">
      <w:pPr>
        <w:spacing w:after="0" w:line="240" w:lineRule="auto"/>
        <w:jc w:val="center"/>
        <w:outlineLvl w:val="2"/>
        <w:rPr>
          <w:rFonts w:ascii="Times New Roman" w:eastAsia="Times New Roman" w:hAnsi="Times New Roman" w:cs="Times New Roman"/>
          <w:b/>
          <w:bCs/>
          <w:sz w:val="24"/>
          <w:szCs w:val="24"/>
          <w:lang w:val="ru-RU" w:eastAsia="uk-UA"/>
        </w:rPr>
      </w:pP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uk-UA"/>
        </w:rPr>
      </w:pPr>
      <w:r w:rsidRPr="00AD70AC">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AD70AC" w:rsidRPr="00AD70AC" w:rsidTr="004F7F2D">
        <w:tc>
          <w:tcPr>
            <w:tcW w:w="1899" w:type="pct"/>
            <w:vMerge w:val="restart"/>
            <w:shd w:val="clear" w:color="auto" w:fill="auto"/>
            <w:vAlign w:val="center"/>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sz w:val="20"/>
                <w:szCs w:val="20"/>
                <w:lang w:val="ru-RU" w:eastAsia="ru-RU"/>
              </w:rPr>
              <w:t>Функціональні обов'язки члена наглядової ради</w:t>
            </w:r>
          </w:p>
        </w:tc>
      </w:tr>
      <w:tr w:rsidR="00AD70AC" w:rsidRPr="00AD70AC" w:rsidTr="004F7F2D">
        <w:tc>
          <w:tcPr>
            <w:tcW w:w="1899" w:type="pct"/>
            <w:vMerge/>
            <w:shd w:val="clear" w:color="auto" w:fill="auto"/>
          </w:tcPr>
          <w:p w:rsidR="00AD70AC" w:rsidRPr="00AD70AC" w:rsidRDefault="00AD70AC" w:rsidP="00AD70AC">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Так*</w:t>
            </w:r>
          </w:p>
        </w:tc>
        <w:tc>
          <w:tcPr>
            <w:tcW w:w="440"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Ні*</w:t>
            </w:r>
          </w:p>
        </w:tc>
        <w:tc>
          <w:tcPr>
            <w:tcW w:w="2226" w:type="pct"/>
            <w:vMerge/>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AD70AC" w:rsidRPr="00AD70AC" w:rsidTr="004F7F2D">
        <w:tc>
          <w:tcPr>
            <w:tcW w:w="1899"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 xml:space="preserve">Константiновський Олександр Михайлович </w:t>
            </w:r>
          </w:p>
        </w:tc>
        <w:tc>
          <w:tcPr>
            <w:tcW w:w="435"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X</w:t>
            </w:r>
          </w:p>
        </w:tc>
        <w:tc>
          <w:tcPr>
            <w:tcW w:w="2226" w:type="pct"/>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НАГЛЯДОВА РАДА (п.9.2.4 Статуту):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Наглядова рада у межах своєї компетенції має такі права: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в) викликати членів виконавчого органу для звітів та давати оцінку їх діяльності;</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д) кожний член Наглядової ради має право брати участь у засіданнях виконавчого органу Товариства з правом дорадчого голосу;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AD70AC" w:rsidRPr="00AD70AC" w:rsidTr="004F7F2D">
        <w:tc>
          <w:tcPr>
            <w:tcW w:w="1899"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lastRenderedPageBreak/>
              <w:t>Волик Анатолiй Олександрович</w:t>
            </w:r>
          </w:p>
        </w:tc>
        <w:tc>
          <w:tcPr>
            <w:tcW w:w="435"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X</w:t>
            </w:r>
          </w:p>
        </w:tc>
        <w:tc>
          <w:tcPr>
            <w:tcW w:w="2226" w:type="pct"/>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НАГЛЯДОВА РАДА (п.9.2.4 Статуту):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Наглядова рада у межах своєї компетенції має такі права: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в) викликати членів виконавчого органу для звітів та давати оцінку їх діяльності;</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д) кожний член Наглядової ради має право брати участь у засіданнях виконавчого органу Товариства з правом дорадчого голосу;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AD70AC" w:rsidRPr="00AD70AC" w:rsidTr="004F7F2D">
        <w:tc>
          <w:tcPr>
            <w:tcW w:w="1899"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Степаненко Вiталiй Васильович</w:t>
            </w:r>
          </w:p>
        </w:tc>
        <w:tc>
          <w:tcPr>
            <w:tcW w:w="435"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X</w:t>
            </w:r>
          </w:p>
        </w:tc>
        <w:tc>
          <w:tcPr>
            <w:tcW w:w="2226" w:type="pct"/>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НАГЛЯДОВА РАДА (п.9.2.4 Статуту):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Наглядова рада у межах своєї компетенції має такі права: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 xml:space="preserve">а) вимагати та одержувати для ознайомлення від </w:t>
            </w:r>
            <w:r w:rsidRPr="00AD70AC">
              <w:rPr>
                <w:rFonts w:ascii="Times New Roman" w:eastAsia="Times New Roman" w:hAnsi="Times New Roman" w:cs="Times New Roman"/>
                <w:color w:val="000000"/>
                <w:sz w:val="20"/>
                <w:szCs w:val="20"/>
                <w:lang w:eastAsia="ru-RU"/>
              </w:rPr>
              <w:lastRenderedPageBreak/>
              <w:t>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в) викликати членів виконавчого органу для звітів та давати оцінку їх діяльності;</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д) кожний член Наглядової ради має право брати участь у засіданнях виконавчого органу Товариства з правом дорадчого голосу;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D70AC">
              <w:rPr>
                <w:rFonts w:ascii="Times New Roman" w:eastAsia="Times New Roman" w:hAnsi="Times New Roman" w:cs="Times New Roman"/>
                <w:color w:val="000000"/>
                <w:sz w:val="20"/>
                <w:szCs w:val="20"/>
                <w:lang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p w:rsidR="00AD70AC" w:rsidRPr="00AD70AC" w:rsidRDefault="00AD70AC" w:rsidP="00AD70AC">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AD70AC">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AD70AC">
        <w:rPr>
          <w:rFonts w:ascii="Times New Roman" w:eastAsia="Times New Roman" w:hAnsi="Times New Roman" w:cs="Times New Roman"/>
          <w:b/>
          <w:bCs/>
          <w:color w:val="000000"/>
          <w:sz w:val="20"/>
          <w:szCs w:val="20"/>
          <w:lang w:val="ru-RU" w:eastAsia="uk-UA"/>
        </w:rPr>
        <w:t xml:space="preserve"> :</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Дата засідання: 04.01.2022</w:t>
      </w:r>
      <w:r w:rsidRPr="00AD70AC">
        <w:rPr>
          <w:rFonts w:ascii="Times New Roman" w:eastAsia="Times New Roman" w:hAnsi="Times New Roman" w:cs="Times New Roman"/>
          <w:bCs/>
          <w:color w:val="000000"/>
          <w:sz w:val="20"/>
          <w:szCs w:val="20"/>
          <w:lang w:val="ru-RU" w:eastAsia="uk-UA"/>
        </w:rPr>
        <w:tab/>
        <w:t>Кворум: 100%. Загальний опис прийнятих рішень:</w:t>
      </w:r>
      <w:r w:rsidRPr="00AD70AC">
        <w:rPr>
          <w:rFonts w:ascii="Times New Roman" w:eastAsia="Times New Roman" w:hAnsi="Times New Roman" w:cs="Times New Roman"/>
          <w:bCs/>
          <w:color w:val="000000"/>
          <w:sz w:val="20"/>
          <w:szCs w:val="20"/>
          <w:lang w:val="ru-RU" w:eastAsia="uk-UA"/>
        </w:rPr>
        <w:tab/>
        <w:t>Прийнято рішення встановити на 2022 рік ліміт для Правління Товариства на здійснення правочинів без попереднього узгодження з Наглядовою радою.</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Дата засідання: 20.09.2022</w:t>
      </w:r>
      <w:r w:rsidRPr="00AD70AC">
        <w:rPr>
          <w:rFonts w:ascii="Times New Roman" w:eastAsia="Times New Roman" w:hAnsi="Times New Roman" w:cs="Times New Roman"/>
          <w:bCs/>
          <w:color w:val="000000"/>
          <w:sz w:val="20"/>
          <w:szCs w:val="20"/>
          <w:lang w:val="ru-RU" w:eastAsia="uk-UA"/>
        </w:rPr>
        <w:tab/>
        <w:t>Кворум: 100%. Загальний опис прийнятих рішень:</w:t>
      </w:r>
      <w:r w:rsidRPr="00AD70AC">
        <w:rPr>
          <w:rFonts w:ascii="Times New Roman" w:eastAsia="Times New Roman" w:hAnsi="Times New Roman" w:cs="Times New Roman"/>
          <w:bCs/>
          <w:color w:val="000000"/>
          <w:sz w:val="20"/>
          <w:szCs w:val="20"/>
          <w:lang w:val="ru-RU" w:eastAsia="uk-UA"/>
        </w:rPr>
        <w:tab/>
        <w:t xml:space="preserve">Прийнято рішення про затвердження річної інформації Товариства за 2021р. </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Дата засідання: 14.10.2022</w:t>
      </w:r>
      <w:r w:rsidRPr="00AD70AC">
        <w:rPr>
          <w:rFonts w:ascii="Times New Roman" w:eastAsia="Times New Roman" w:hAnsi="Times New Roman" w:cs="Times New Roman"/>
          <w:bCs/>
          <w:color w:val="000000"/>
          <w:sz w:val="20"/>
          <w:szCs w:val="20"/>
          <w:lang w:val="ru-RU" w:eastAsia="uk-UA"/>
        </w:rPr>
        <w:tab/>
        <w:t>Кворум: 100%. Загальний опис прийнятих рішень:</w:t>
      </w:r>
      <w:r w:rsidRPr="00AD70AC">
        <w:rPr>
          <w:rFonts w:ascii="Times New Roman" w:eastAsia="Times New Roman" w:hAnsi="Times New Roman" w:cs="Times New Roman"/>
          <w:bCs/>
          <w:color w:val="000000"/>
          <w:sz w:val="20"/>
          <w:szCs w:val="20"/>
          <w:lang w:val="ru-RU" w:eastAsia="uk-UA"/>
        </w:rPr>
        <w:tab/>
        <w:t xml:space="preserve">Прийнято рішення про припинення повноважень члена Правління та обрання члена Правління Товариства. </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Дата засідання: 25.10.2022</w:t>
      </w:r>
      <w:r w:rsidRPr="00AD70AC">
        <w:rPr>
          <w:rFonts w:ascii="Times New Roman" w:eastAsia="Times New Roman" w:hAnsi="Times New Roman" w:cs="Times New Roman"/>
          <w:bCs/>
          <w:color w:val="000000"/>
          <w:sz w:val="20"/>
          <w:szCs w:val="20"/>
          <w:lang w:val="ru-RU" w:eastAsia="uk-UA"/>
        </w:rPr>
        <w:tab/>
        <w:t>Кворум: 100%. Загальний опис прийнятих рішень: Прийнято рішення щодо встановлення абонентської плати ТОВАРИСТВУ З ОБМЕЖЕНОЮ ВІДПОВІДАЛЬНІСТЮ "ДЕПОЗИТАРНИЙ ЦЕНТР "ПРИДНІПРОВ'Я" за обслуговування рахунків Товариства в цінних паперах та облік цінних паперів на рахунках у цінних паперах.</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lastRenderedPageBreak/>
        <w:t>Дата засідання: 16.11.2022</w:t>
      </w:r>
      <w:r w:rsidRPr="00AD70AC">
        <w:rPr>
          <w:rFonts w:ascii="Times New Roman" w:eastAsia="Times New Roman" w:hAnsi="Times New Roman" w:cs="Times New Roman"/>
          <w:bCs/>
          <w:color w:val="000000"/>
          <w:sz w:val="20"/>
          <w:szCs w:val="20"/>
          <w:lang w:val="ru-RU" w:eastAsia="uk-UA"/>
        </w:rPr>
        <w:tab/>
        <w:t>Кворум: 100%. Загальний опис прийнятих рішень:</w:t>
      </w:r>
      <w:r w:rsidRPr="00AD70AC">
        <w:rPr>
          <w:rFonts w:ascii="Times New Roman" w:eastAsia="Times New Roman" w:hAnsi="Times New Roman" w:cs="Times New Roman"/>
          <w:bCs/>
          <w:color w:val="000000"/>
          <w:sz w:val="20"/>
          <w:szCs w:val="20"/>
          <w:lang w:val="ru-RU" w:eastAsia="uk-UA"/>
        </w:rPr>
        <w:tab/>
        <w:t>Прийнято рішення про скликання та дистанційне проведення загальних зборів акціонерів. Про затвердження проекту порядку денного загальних зборів акціонерів. Про затвердження проектів рішень щодо кожного з питань, включених до проекту порядку денного загальних зборів Товариства. Про укладання з Центральним депозитарієм (НДУ) договору про надання послуг із дистанційного проведення загальних зборів Товариства, затвердження умов договору, що укладатиметься з Центральним депозитарієм.</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Дата засідання: 21.11.2022</w:t>
      </w:r>
      <w:r w:rsidRPr="00AD70AC">
        <w:rPr>
          <w:rFonts w:ascii="Times New Roman" w:eastAsia="Times New Roman" w:hAnsi="Times New Roman" w:cs="Times New Roman"/>
          <w:bCs/>
          <w:color w:val="000000"/>
          <w:sz w:val="20"/>
          <w:szCs w:val="20"/>
          <w:lang w:val="ru-RU" w:eastAsia="uk-UA"/>
        </w:rPr>
        <w:tab/>
        <w:t>Кворум: 100%. Загальний опис прийнятих рішень:</w:t>
      </w:r>
      <w:r w:rsidRPr="00AD70AC">
        <w:rPr>
          <w:rFonts w:ascii="Times New Roman" w:eastAsia="Times New Roman" w:hAnsi="Times New Roman" w:cs="Times New Roman"/>
          <w:bCs/>
          <w:color w:val="000000"/>
          <w:sz w:val="20"/>
          <w:szCs w:val="20"/>
          <w:lang w:val="ru-RU" w:eastAsia="uk-UA"/>
        </w:rPr>
        <w:tab/>
        <w:t>Прийнято рішення про затвердження повідомлення про проведення 28 грудня 2022 року загальних зборів Товариства. Про уповноваження Виконавчого органу Товариства та уповноважену на взаємодію з Центральним депозитарієм особу Товариства на виконання заходів із направлення/оприлюднення повідомлення про проведення 28 грудня 2022 року загальних зборів Товариства та іншої інформації передбаченою чинним законодавством. Про визначення персонального складу реєстраційної комісії дистанційних загальних зборів 28 грудня 2022 року. Про визначення персонального складу лічильної комісії дистанційних загальних зборів 28 грудня 2022 року.</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Дата засідання: 09.12.2022</w:t>
      </w:r>
      <w:r w:rsidRPr="00AD70AC">
        <w:rPr>
          <w:rFonts w:ascii="Times New Roman" w:eastAsia="Times New Roman" w:hAnsi="Times New Roman" w:cs="Times New Roman"/>
          <w:bCs/>
          <w:color w:val="000000"/>
          <w:sz w:val="20"/>
          <w:szCs w:val="20"/>
          <w:lang w:val="ru-RU" w:eastAsia="uk-UA"/>
        </w:rPr>
        <w:tab/>
        <w:t>Кворум: 100%. Загальний опис прийнятих рішень:</w:t>
      </w:r>
      <w:r w:rsidRPr="00AD70AC">
        <w:rPr>
          <w:rFonts w:ascii="Times New Roman" w:eastAsia="Times New Roman" w:hAnsi="Times New Roman" w:cs="Times New Roman"/>
          <w:bCs/>
          <w:color w:val="000000"/>
          <w:sz w:val="20"/>
          <w:szCs w:val="20"/>
          <w:lang w:val="ru-RU" w:eastAsia="uk-UA"/>
        </w:rPr>
        <w:tab/>
        <w:t>Прийнято рішення про затвердження порядку денного дистанційних загальних зборів Товариства, скликаних на 28 грудня 2022 року. Про визначення (обрання) головуючого на дистанційних загальних зборах (голови загальних зборів) Товариства 28 грудня 2022 року. Про визначення (обрання) секретаря дистанційних загальних зборів Товариства 28 грудня 2022 року. Про затвердження форми і тексту бюлетеня для голосування на дистанційних загальних зборах Товариства 28 грудня 2022 року, щодо інших питань порядку денного, крім обрання органів товариства.</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uk-UA"/>
        </w:rPr>
      </w:pPr>
    </w:p>
    <w:p w:rsidR="00AD70AC" w:rsidRPr="00AD70AC" w:rsidRDefault="00AD70AC" w:rsidP="00AD70AC">
      <w:pPr>
        <w:spacing w:after="0" w:line="240" w:lineRule="auto"/>
        <w:ind w:left="-98"/>
        <w:outlineLvl w:val="2"/>
        <w:rPr>
          <w:rFonts w:ascii="Times New Roman" w:eastAsia="Times New Roman" w:hAnsi="Times New Roman" w:cs="Times New Roman"/>
          <w:b/>
          <w:bCs/>
          <w:sz w:val="20"/>
          <w:szCs w:val="20"/>
          <w:lang w:val="ru-RU" w:eastAsia="uk-UA"/>
        </w:rPr>
      </w:pPr>
    </w:p>
    <w:p w:rsidR="00AD70AC" w:rsidRPr="00AD70AC" w:rsidRDefault="00AD70AC" w:rsidP="00AD70AC">
      <w:pPr>
        <w:spacing w:after="0" w:line="240" w:lineRule="auto"/>
        <w:ind w:left="-98"/>
        <w:outlineLvl w:val="2"/>
        <w:rPr>
          <w:rFonts w:ascii="Times New Roman" w:eastAsia="Times New Roman" w:hAnsi="Times New Roman" w:cs="Times New Roman"/>
          <w:b/>
          <w:bCs/>
          <w:sz w:val="20"/>
          <w:szCs w:val="20"/>
          <w:lang w:val="ru-RU" w:eastAsia="uk-UA"/>
        </w:rPr>
      </w:pPr>
      <w:r w:rsidRPr="00AD70AC">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Засідання Наглядової ради проводяться за необхідністю.</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Засідання Наглядової ради Товариства можуть проводитись шляхом спільної фізичної присутності членів Наглядової ради у визначеному місці, для обговорення питань порядку денного та голосування, а також шляхом телефонної/аудіо/відео конференції при застосуванні Інтернету та/або інших технічних засобів зв'язку, при умові, що всі учасники засідання можуть одночасно чути та/або бачити і взаємно ідентифікувати один одного. </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Кожне з рішень, прийнятих на засіданні Наглядової ради Товариства шляхом телефонної/аудіо/відео конференції, має таку ж силу, якби воно приймалось шляхом спільної фізичної присутності членів Наглядової ради.</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Засідання (заочні голосування (опитування) Наглядової ради вважаються правомочними, якщо в них беруть участь більше половини членів складу Наглядової ради.</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Засідання (заочні голосування (опитування) Наглядової ради скликаються (проводяться) її Головою за особистою ініціативою, на вимогу члена Наглядової ради, на вимогу Ревізійної комісії або Правління чи його члена..</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Дата проведення  засідання (проведення заочного голосування (опитування)  Наглядової ради, повідомляються  членам Ради персонально не пізніше, як за три дні до проведення засідання. Повідомлення про скликання засідання (проведення заочного голосування (опитування) Наглядової ради може відбуватися в коротший термін, якщо жоден з членів Наглядової ради Товариства не висловив своє заперечення.</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При проведенні заочного голосування (опитування), членам Наглядової ради, разом з повідомленням про проведення, надсилається Бюлетень для голосування, в якому зазначається прізвище члена Наглядової ради, дата проведення голосування, питання з яких проводиться голосування та проекти рішень з питань, винесених на голосування, в Бюлетені також повинно бути відведене місце для голосування членів Наглядової ради. Бюлетень для голосування повинен бути підписаний членом Наглядової ради, якому він призначений та надісланий Голові Наглядової ради або Секретарю Наглядової ради у строк, визначений в повідомленні про проведення заочного голосування (опитування).</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Під час проведення заочного голосування (опитування) Голова Наглядової ради або Секретар Наглядової ради приймає від членів Наглядової ради їх відповіді щодо голосування з питань порядку денного.</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Члени Наглядової ради вважаються такими, що взяли участь в заочному голосуванні (опитуванні), якщо від них, у відповідні терміни, отримані відповіді щодо їх голосування з питань, з яких проводиться заочне голосування (опитування).</w:t>
      </w:r>
    </w:p>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Протокол засідання (заочного голосування (опитування) Наглядової ради оформляється протягом п'яти днів після проведення засідання (заочного голосування (опитування).</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AD70AC" w:rsidRPr="00AD70AC" w:rsidTr="004F7F2D">
        <w:trPr>
          <w:trHeight w:val="284"/>
        </w:trPr>
        <w:tc>
          <w:tcPr>
            <w:tcW w:w="2376"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Ні</w:t>
            </w:r>
          </w:p>
        </w:tc>
        <w:tc>
          <w:tcPr>
            <w:tcW w:w="5137" w:type="dxa"/>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Персональний склад комітетів</w:t>
            </w:r>
          </w:p>
        </w:tc>
      </w:tr>
      <w:tr w:rsidR="00AD70AC" w:rsidRPr="00AD70AC" w:rsidTr="004F7F2D">
        <w:trPr>
          <w:trHeight w:val="284"/>
        </w:trPr>
        <w:tc>
          <w:tcPr>
            <w:tcW w:w="2376"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c>
          <w:tcPr>
            <w:tcW w:w="5137" w:type="dxa"/>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en-US" w:eastAsia="uk-UA"/>
              </w:rPr>
            </w:pPr>
            <w:r w:rsidRPr="00AD70AC">
              <w:rPr>
                <w:rFonts w:ascii="Times New Roman" w:eastAsia="Times New Roman" w:hAnsi="Times New Roman" w:cs="Times New Roman"/>
                <w:bCs/>
                <w:color w:val="000000"/>
                <w:sz w:val="20"/>
                <w:szCs w:val="20"/>
                <w:lang w:val="en-US" w:eastAsia="uk-UA"/>
              </w:rPr>
              <w:t xml:space="preserve"> </w:t>
            </w:r>
          </w:p>
        </w:tc>
      </w:tr>
      <w:tr w:rsidR="00AD70AC" w:rsidRPr="00AD70AC" w:rsidTr="004F7F2D">
        <w:trPr>
          <w:trHeight w:val="284"/>
        </w:trPr>
        <w:tc>
          <w:tcPr>
            <w:tcW w:w="2376"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X</w:t>
            </w:r>
          </w:p>
        </w:tc>
        <w:tc>
          <w:tcPr>
            <w:tcW w:w="5137" w:type="dxa"/>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 </w:t>
            </w:r>
          </w:p>
        </w:tc>
      </w:tr>
      <w:tr w:rsidR="00AD70AC" w:rsidRPr="00AD70AC" w:rsidTr="004F7F2D">
        <w:trPr>
          <w:trHeight w:val="284"/>
        </w:trPr>
        <w:tc>
          <w:tcPr>
            <w:tcW w:w="2376"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c>
          <w:tcPr>
            <w:tcW w:w="5137" w:type="dxa"/>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en-US" w:eastAsia="uk-UA"/>
              </w:rPr>
            </w:pPr>
            <w:r w:rsidRPr="00AD70AC">
              <w:rPr>
                <w:rFonts w:ascii="Times New Roman" w:eastAsia="Times New Roman" w:hAnsi="Times New Roman" w:cs="Times New Roman"/>
                <w:bCs/>
                <w:color w:val="000000"/>
                <w:sz w:val="20"/>
                <w:szCs w:val="20"/>
                <w:lang w:val="en-US" w:eastAsia="uk-UA"/>
              </w:rPr>
              <w:t xml:space="preserve"> </w:t>
            </w:r>
          </w:p>
        </w:tc>
      </w:tr>
      <w:tr w:rsidR="00AD70AC" w:rsidRPr="00AD70AC" w:rsidTr="004F7F2D">
        <w:trPr>
          <w:trHeight w:val="284"/>
        </w:trPr>
        <w:tc>
          <w:tcPr>
            <w:tcW w:w="1802"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Комітетів наглядової ради не створено</w:t>
            </w:r>
          </w:p>
        </w:tc>
        <w:tc>
          <w:tcPr>
            <w:tcW w:w="5137" w:type="dxa"/>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 </w:t>
            </w:r>
          </w:p>
        </w:tc>
      </w:tr>
    </w:tbl>
    <w:p w:rsidR="00AD70AC" w:rsidRPr="00AD70AC" w:rsidRDefault="00AD70AC" w:rsidP="00AD70AC">
      <w:pPr>
        <w:spacing w:after="0" w:line="240" w:lineRule="auto"/>
        <w:ind w:left="-142"/>
        <w:rPr>
          <w:rFonts w:ascii="Times New Roman" w:eastAsia="Times New Roman" w:hAnsi="Times New Roman" w:cs="Times New Roman"/>
          <w:b/>
          <w:sz w:val="20"/>
          <w:szCs w:val="20"/>
          <w:lang w:val="ru-RU" w:eastAsia="uk-UA"/>
        </w:rPr>
      </w:pPr>
    </w:p>
    <w:p w:rsidR="00AD70AC" w:rsidRPr="00AD70AC" w:rsidRDefault="00AD70AC" w:rsidP="00AD70AC">
      <w:pPr>
        <w:spacing w:after="0" w:line="240" w:lineRule="auto"/>
        <w:ind w:left="-142"/>
        <w:rPr>
          <w:rFonts w:ascii="Times New Roman" w:eastAsia="Times New Roman" w:hAnsi="Times New Roman" w:cs="Times New Roman"/>
          <w:sz w:val="24"/>
          <w:szCs w:val="24"/>
          <w:lang w:eastAsia="uk-UA"/>
        </w:rPr>
      </w:pPr>
      <w:r w:rsidRPr="00AD70AC">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AD70AC">
        <w:rPr>
          <w:rFonts w:ascii="Times New Roman" w:eastAsia="Times New Roman" w:hAnsi="Times New Roman" w:cs="Times New Roman"/>
          <w:b/>
          <w:sz w:val="20"/>
          <w:szCs w:val="20"/>
          <w:lang w:eastAsia="uk-UA"/>
        </w:rPr>
        <w:t>:</w:t>
      </w:r>
      <w:r w:rsidRPr="00AD70AC">
        <w:rPr>
          <w:rFonts w:ascii="Times New Roman" w:eastAsia="Times New Roman" w:hAnsi="Times New Roman" w:cs="Times New Roman"/>
          <w:sz w:val="24"/>
          <w:szCs w:val="24"/>
          <w:lang w:eastAsia="uk-UA"/>
        </w:rPr>
        <w:t xml:space="preserve"> </w:t>
      </w:r>
    </w:p>
    <w:p w:rsidR="00AD70AC" w:rsidRPr="00AD70AC" w:rsidRDefault="00AD70AC" w:rsidP="00AD70AC">
      <w:pPr>
        <w:spacing w:after="0" w:line="240" w:lineRule="auto"/>
        <w:ind w:left="-142"/>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Cs/>
          <w:sz w:val="20"/>
          <w:szCs w:val="20"/>
          <w:lang w:eastAsia="uk-UA"/>
        </w:rPr>
        <w:t>Комітетів наглядової ради не створено</w:t>
      </w:r>
    </w:p>
    <w:p w:rsidR="00AD70AC" w:rsidRPr="00AD70AC" w:rsidRDefault="00AD70AC" w:rsidP="00AD70AC">
      <w:pPr>
        <w:spacing w:after="0" w:line="240" w:lineRule="auto"/>
        <w:ind w:left="-142"/>
        <w:rPr>
          <w:rFonts w:ascii="Times New Roman" w:eastAsia="Times New Roman" w:hAnsi="Times New Roman" w:cs="Times New Roman"/>
          <w:b/>
          <w:sz w:val="20"/>
          <w:szCs w:val="20"/>
          <w:lang w:val="ru-RU" w:eastAsia="uk-UA"/>
        </w:rPr>
      </w:pPr>
    </w:p>
    <w:p w:rsidR="00AD70AC" w:rsidRPr="00AD70AC" w:rsidRDefault="00AD70AC" w:rsidP="00AD70AC">
      <w:pPr>
        <w:spacing w:after="0" w:line="240" w:lineRule="auto"/>
        <w:ind w:left="-142"/>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en-US" w:eastAsia="uk-UA"/>
        </w:rPr>
        <w:t>Комітетів наглядової ради не створено</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AD70AC" w:rsidRPr="00AD70AC" w:rsidTr="004F7F2D">
        <w:tc>
          <w:tcPr>
            <w:tcW w:w="10137" w:type="dxa"/>
            <w:gridSpan w:val="2"/>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sz w:val="20"/>
                <w:szCs w:val="20"/>
                <w:lang w:val="ru-RU" w:eastAsia="uk-UA"/>
              </w:rPr>
              <w:lastRenderedPageBreak/>
              <w:t>Інформація про діяльність наглядової ради та оцінка її роботи</w:t>
            </w:r>
          </w:p>
        </w:tc>
      </w:tr>
      <w:tr w:rsidR="00AD70AC" w:rsidRPr="00AD70AC" w:rsidTr="004F7F2D">
        <w:tc>
          <w:tcPr>
            <w:tcW w:w="1668" w:type="dxa"/>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val="ru-RU" w:eastAsia="uk-UA"/>
              </w:rPr>
            </w:pPr>
            <w:r w:rsidRPr="00AD70AC">
              <w:rPr>
                <w:rFonts w:ascii="Times New Roman" w:eastAsia="Times New Roman" w:hAnsi="Times New Roman" w:cs="Times New Roman"/>
                <w:bCs/>
                <w:color w:val="000000"/>
                <w:sz w:val="20"/>
                <w:szCs w:val="20"/>
                <w:lang w:eastAsia="uk-UA"/>
              </w:rPr>
              <w:t>Робота Наглядової ради Товариства визнана задовільною та такою, що відповідає меті та напрямкам діяльності Товариства і положенням його установчих документів.</w:t>
            </w:r>
          </w:p>
        </w:tc>
      </w:tr>
    </w:tbl>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Ні</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1606"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П.9.2.2 Статуту: 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tc>
      </w:tr>
    </w:tbl>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Ні</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81"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1606"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AD70AC" w:rsidRPr="00AD70AC" w:rsidTr="004F7F2D">
        <w:trPr>
          <w:trHeight w:val="284"/>
        </w:trPr>
        <w:tc>
          <w:tcPr>
            <w:tcW w:w="672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Ні</w:t>
            </w:r>
          </w:p>
        </w:tc>
      </w:tr>
      <w:tr w:rsidR="00AD70AC" w:rsidRPr="00AD70AC" w:rsidTr="004F7F2D">
        <w:trPr>
          <w:trHeight w:val="284"/>
        </w:trPr>
        <w:tc>
          <w:tcPr>
            <w:tcW w:w="672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2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2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r>
      <w:tr w:rsidR="00AD70AC" w:rsidRPr="00AD70AC" w:rsidTr="004F7F2D">
        <w:trPr>
          <w:trHeight w:val="284"/>
        </w:trPr>
        <w:tc>
          <w:tcPr>
            <w:tcW w:w="672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r>
      <w:tr w:rsidR="00AD70AC" w:rsidRPr="00AD70AC" w:rsidTr="004F7F2D">
        <w:trPr>
          <w:trHeight w:val="284"/>
        </w:trPr>
        <w:tc>
          <w:tcPr>
            <w:tcW w:w="962"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val="en-US" w:eastAsia="uk-UA"/>
              </w:rPr>
              <w:t xml:space="preserve"> </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lastRenderedPageBreak/>
        <w:t>Інформація про виконавчий орган</w:t>
      </w:r>
    </w:p>
    <w:p w:rsidR="00AD70AC" w:rsidRPr="00AD70AC" w:rsidRDefault="00AD70AC" w:rsidP="00AD70AC">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val="en-US" w:eastAsia="ru-RU"/>
        </w:rPr>
        <w:t>Склад</w:t>
      </w:r>
      <w:r w:rsidRPr="00AD70AC">
        <w:rPr>
          <w:rFonts w:ascii="Times New Roman" w:eastAsia="Times New Roman" w:hAnsi="Times New Roman" w:cs="Times New Roman"/>
          <w:b/>
          <w:color w:val="000000"/>
          <w:sz w:val="20"/>
          <w:szCs w:val="20"/>
          <w:lang w:eastAsia="ru-RU"/>
        </w:rPr>
        <w:t xml:space="preserve"> виконавчого органу</w:t>
      </w:r>
    </w:p>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AD70AC" w:rsidRPr="00AD70AC" w:rsidTr="004F7F2D">
        <w:tc>
          <w:tcPr>
            <w:tcW w:w="4496"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color w:val="000000"/>
                <w:sz w:val="20"/>
                <w:szCs w:val="20"/>
                <w:lang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color w:val="000000"/>
                <w:sz w:val="20"/>
                <w:szCs w:val="20"/>
                <w:lang w:eastAsia="uk-UA"/>
              </w:rPr>
              <w:t>Функціональні обов'язки</w:t>
            </w:r>
          </w:p>
        </w:tc>
      </w:tr>
      <w:tr w:rsidR="00AD70AC" w:rsidRPr="00AD70AC" w:rsidTr="004F7F2D">
        <w:tc>
          <w:tcPr>
            <w:tcW w:w="4496"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Голова правлiння Конопатенко Максим Олегович, Член правлiння Оберемок Тетяна Миколаївна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Відповідно до чинної редакції Статуту Товариства, ПРАВЛІННЯ є колегіальним виконавчим органом Товариства, який здійснює керівництво його поточною діяльністю.</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Правління Товариства в межах своєї компетенції:</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здійснює керівництво господарською діяльністю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виконує покладені на Правління рішення Загальних зборів, окремі функції, які делегували Загальні збори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планує діяльність Товариства, його філій, відділень;</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готує проекти статутів дочірніх підприємств, положень про філії та представництва;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виносить на розгляд Наглядової ради пропозиції щодо призначення керівників дочірніх підприємств;</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надає звіти про діяльність Правління на вимогу Наглядової ради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(розмір суми), встановлений Наглядовою радою;</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(розмір суми), встановлений Наглядовою радою;</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розробляє поточні фінансові звіти;</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матеріально-технічне забезпечення господарської та іншої діяльності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збут продукції;</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фінансово-економічну роботу, облік і звітність, ведення грошово-розрахункових операцій;</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зовнішньоекономічну діяльність;</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облік кадрів;</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роботу дочірніх підприємств, філій, представництв та структурних одиниць;</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роботу структурних підрозділів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соціально-побутове обслуговування працівників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архів Товариства, забезпечує роботу канцелярії;</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взаємодіє з постачальниками товарів та послуг, а також з споживачами продукції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контролює стан приміщень, споруд, обладнання;</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контролює рух матеріальних та грошових цінностей;</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делегує частину повноважень керівникам, філій, представництв і структурних одиниць Товариства;</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r w:rsidRPr="00AD70AC">
              <w:rPr>
                <w:rFonts w:ascii="Times New Roman" w:eastAsia="Times New Roman" w:hAnsi="Times New Roman" w:cs="Times New Roman"/>
                <w:color w:val="000000"/>
                <w:sz w:val="20"/>
                <w:szCs w:val="20"/>
                <w:lang w:eastAsia="uk-UA"/>
              </w:rPr>
              <w:t>o</w:t>
            </w:r>
            <w:r w:rsidRPr="00AD70AC">
              <w:rPr>
                <w:rFonts w:ascii="Times New Roman" w:eastAsia="Times New Roman" w:hAnsi="Times New Roman" w:cs="Times New Roman"/>
                <w:color w:val="000000"/>
                <w:sz w:val="20"/>
                <w:szCs w:val="20"/>
                <w:lang w:eastAsia="uk-UA"/>
              </w:rPr>
              <w:tab/>
              <w:t>організовує своєчасне розкриття (надання/опублікування) Товариством достовірної інформації про його діяльність, в обсязі, порядку та строки встановлені діючим законодавством.</w:t>
            </w:r>
          </w:p>
          <w:p w:rsidR="00AD70AC" w:rsidRPr="00AD70AC" w:rsidRDefault="00AD70AC" w:rsidP="00AD70AC">
            <w:pPr>
              <w:spacing w:after="0" w:line="240" w:lineRule="auto"/>
              <w:jc w:val="center"/>
              <w:rPr>
                <w:rFonts w:ascii="Times New Roman" w:eastAsia="Times New Roman" w:hAnsi="Times New Roman" w:cs="Times New Roman"/>
                <w:color w:val="000000"/>
                <w:sz w:val="20"/>
                <w:szCs w:val="20"/>
                <w:lang w:eastAsia="uk-UA"/>
              </w:rPr>
            </w:pPr>
          </w:p>
        </w:tc>
      </w:tr>
    </w:tbl>
    <w:p w:rsidR="00AD70AC" w:rsidRPr="00AD70AC" w:rsidRDefault="00AD70AC" w:rsidP="00AD70AC">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AD70AC" w:rsidRPr="00AD70AC" w:rsidTr="004F7F2D">
        <w:tc>
          <w:tcPr>
            <w:tcW w:w="2943" w:type="dxa"/>
          </w:tcPr>
          <w:p w:rsidR="00AD70AC" w:rsidRPr="00AD70AC" w:rsidRDefault="00AD70AC" w:rsidP="00AD70AC">
            <w:pPr>
              <w:spacing w:after="0" w:line="240" w:lineRule="auto"/>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Чи проведені засідання виконавчого органу:</w:t>
            </w:r>
            <w:r w:rsidRPr="00AD70AC">
              <w:rPr>
                <w:rFonts w:ascii="Times New Roman" w:eastAsia="Times New Roman" w:hAnsi="Times New Roman" w:cs="Times New Roman"/>
                <w:b/>
                <w:sz w:val="20"/>
                <w:szCs w:val="20"/>
                <w:lang w:val="ru-RU" w:eastAsia="uk-UA"/>
              </w:rPr>
              <w:br/>
            </w:r>
            <w:r w:rsidRPr="00AD70AC">
              <w:rPr>
                <w:rFonts w:ascii="Times New Roman" w:eastAsia="Times New Roman" w:hAnsi="Times New Roman" w:cs="Times New Roman"/>
                <w:b/>
                <w:sz w:val="20"/>
                <w:szCs w:val="20"/>
                <w:lang w:val="ru-RU" w:eastAsia="uk-UA"/>
              </w:rPr>
              <w:lastRenderedPageBreak/>
              <w:t>загальний опис прийнятих на них рішень;</w:t>
            </w:r>
            <w:r w:rsidRPr="00AD70AC">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AD70AC">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lastRenderedPageBreak/>
              <w:t>Засідання виконавчого органу у 2022 році:</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lastRenderedPageBreak/>
              <w:t>Дата засідання: 07.02.2022р.</w:t>
            </w:r>
            <w:r w:rsidRPr="00AD70AC">
              <w:rPr>
                <w:rFonts w:ascii="Times New Roman" w:eastAsia="Times New Roman" w:hAnsi="Times New Roman" w:cs="Times New Roman"/>
                <w:sz w:val="20"/>
                <w:szCs w:val="20"/>
                <w:lang w:val="ru-RU" w:eastAsia="uk-UA"/>
              </w:rPr>
              <w:tab/>
              <w:t>Кворум: 100%. Загальний опис прийнятих рішень: Прийнято рішення про продаж транспортного засобу (автомобіль). Про надання згоди на укладення договору купівлі-продажу, де Товариство виступає як "Продавець" (з правом одноособового підпису Головою правління Товариства або уповноваженою особою договору купівлі-продажу транспортного засобу).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ab/>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tc>
      </w:tr>
      <w:tr w:rsidR="00AD70AC" w:rsidRPr="00AD70AC" w:rsidTr="004F7F2D">
        <w:tc>
          <w:tcPr>
            <w:tcW w:w="2943" w:type="dxa"/>
          </w:tcPr>
          <w:p w:rsidR="00AD70AC" w:rsidRPr="00AD70AC" w:rsidRDefault="00AD70AC" w:rsidP="00AD70AC">
            <w:pPr>
              <w:spacing w:after="0" w:line="240" w:lineRule="auto"/>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lastRenderedPageBreak/>
              <w:t>Оцінка роботи виконавчого органу</w:t>
            </w:r>
          </w:p>
        </w:tc>
        <w:tc>
          <w:tcPr>
            <w:tcW w:w="7194" w:type="dxa"/>
          </w:tcPr>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Роботу виконавчого органу  визнано задовiльною та такою, що вiдповiдає метi та напрямкам дiяльностi Товариства i положенням його установчих документiв.</w:t>
            </w:r>
          </w:p>
        </w:tc>
      </w:tr>
    </w:tbl>
    <w:p w:rsidR="00AD70AC" w:rsidRPr="00AD70AC" w:rsidRDefault="00AD70AC" w:rsidP="00AD70AC">
      <w:pPr>
        <w:spacing w:after="0" w:line="240" w:lineRule="auto"/>
        <w:rPr>
          <w:rFonts w:ascii="Times New Roman" w:eastAsia="Times New Roman" w:hAnsi="Times New Roman" w:cs="Times New Roman"/>
          <w:sz w:val="24"/>
          <w:szCs w:val="24"/>
          <w:lang w:val="ru-RU" w:eastAsia="uk-UA"/>
        </w:rPr>
      </w:pPr>
    </w:p>
    <w:p w:rsidR="00AD70AC" w:rsidRDefault="00AD70AC">
      <w:pPr>
        <w:rPr>
          <w:lang w:val="ru-RU"/>
        </w:r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after="0" w:line="240" w:lineRule="auto"/>
        <w:jc w:val="center"/>
        <w:rPr>
          <w:rFonts w:ascii="Times New Roman" w:eastAsia="Times New Roman" w:hAnsi="Times New Roman" w:cs="Times New Roman"/>
          <w:b/>
          <w:color w:val="000000"/>
          <w:sz w:val="28"/>
          <w:szCs w:val="28"/>
          <w:lang w:eastAsia="uk-UA"/>
        </w:rPr>
      </w:pPr>
      <w:r w:rsidRPr="00AD70AC">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AD70AC" w:rsidRPr="00AD70AC" w:rsidRDefault="00AD70AC" w:rsidP="00AD70AC">
      <w:pPr>
        <w:spacing w:after="0" w:line="240" w:lineRule="auto"/>
        <w:jc w:val="center"/>
        <w:rPr>
          <w:rFonts w:ascii="Times New Roman" w:eastAsia="Times New Roman" w:hAnsi="Times New Roman" w:cs="Times New Roman"/>
          <w:b/>
          <w:sz w:val="28"/>
          <w:szCs w:val="28"/>
          <w:lang w:eastAsia="uk-UA"/>
        </w:rPr>
      </w:pPr>
      <w:r w:rsidRPr="00AD70AC">
        <w:rPr>
          <w:rFonts w:ascii="Times New Roman" w:eastAsia="Times New Roman" w:hAnsi="Times New Roman" w:cs="Times New Roman"/>
          <w:b/>
          <w:color w:val="000000"/>
          <w:sz w:val="28"/>
          <w:szCs w:val="28"/>
          <w:lang w:eastAsia="uk-UA"/>
        </w:rPr>
        <w:t xml:space="preserve"> </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 xml:space="preserve">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sz w:val="20"/>
          <w:szCs w:val="20"/>
          <w:lang w:val="ru-RU" w:eastAsia="uk-UA"/>
        </w:rPr>
      </w:pPr>
      <w:r w:rsidRPr="00AD70AC">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Система внутрішнього контролю визначає всі внутрішні правила та процедури контролю, запроваджені керівництвом Товариством для досягнення поставленої мети - забезпечення стабільного і ефективного функціонування підприємства, дотримання внутрішньо-господарської політики, збереження та раціональне використання активів підприємства, запобігання та викриття фальсифікацій, помилок, точність і повнота бухгалтерських записів, своєчасна підготовка надійної фінансової інформації.</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Системи внутрішнього контролю Товариства спрямована на забезпечення:</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надійної інформації, яка необхідна для успішного керівництва діяльністю Товариства;</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збереження активів і документів - уникнення фактів крадіжок, псування та нецільового використання майна, знищення і розголошення інформації (в тому числі тієї, що міститься в облікових регістрах, комп'ютерних базах даних);</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 xml:space="preserve">ефективності господарської діяльності - виключення шляхом контрольних процедур дублювання, невиробничих витрат, нераціонального використання всіх видів ресурсів; </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оптимізації податкових платежів, зміцнення розрахункової дисципліни;</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відповідності визначеним обліковим принципам - обов'язкове виконання працівниками встановлених на підприємстві інструкцій і правил, а також вимог нормативних документів;</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надійної системи бухгалтерського обліку.</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Система внутрішнього контролю Товариства включає наступні елементи (фактори):</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1)</w:t>
      </w:r>
      <w:r w:rsidRPr="00AD70AC">
        <w:rPr>
          <w:rFonts w:ascii="Times New Roman" w:eastAsia="Times New Roman" w:hAnsi="Times New Roman" w:cs="Times New Roman"/>
          <w:bCs/>
          <w:sz w:val="20"/>
          <w:szCs w:val="20"/>
          <w:lang w:eastAsia="uk-UA"/>
        </w:rPr>
        <w:tab/>
        <w:t>Середовище контролю - організаційна структура, розподіл функцій за посадами, посадові обов'язки ключових посад. До факторів середовища контролю належать: діяльність керівництва (власників) клієнта (Накази, Протоколи, Розпорядження, Положення); політика та методи керівництва; організаційна структура підприємства і методи розподілу функцій управління і відповідальності; управлінські методи контролю, в тому числі кадрова політика і практика, а також порядок розподілу обов'язків (Штатні розписи, посадові інструкції).</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2)</w:t>
      </w:r>
      <w:r w:rsidRPr="00AD70AC">
        <w:rPr>
          <w:rFonts w:ascii="Times New Roman" w:eastAsia="Times New Roman" w:hAnsi="Times New Roman" w:cs="Times New Roman"/>
          <w:bCs/>
          <w:sz w:val="20"/>
          <w:szCs w:val="20"/>
          <w:lang w:eastAsia="uk-UA"/>
        </w:rPr>
        <w:tab/>
        <w:t>Система бухгалтерського обліку - це заходи і записи підприємства, шляхом яких бухгалтерські операції оформлюються в регістрах бухгалтерського обліку. Така система визначає, збирає, аналізує, підраховує, класифікує, записує, підсумовує і надає інформацію про операції та інші заходи.</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3)</w:t>
      </w:r>
      <w:r w:rsidRPr="00AD70AC">
        <w:rPr>
          <w:rFonts w:ascii="Times New Roman" w:eastAsia="Times New Roman" w:hAnsi="Times New Roman" w:cs="Times New Roman"/>
          <w:bCs/>
          <w:sz w:val="20"/>
          <w:szCs w:val="20"/>
          <w:lang w:eastAsia="uk-UA"/>
        </w:rPr>
        <w:tab/>
        <w:t>Контрольні процедури - політики і процедури з контролю за забезпеченням повноти, точності, законності, захисту активів і файлів даних надійності фінансової інформації, шляхом здійснення, зокрема, наступних заходів.</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бухгалтерський фінансовий облік (інвентаризація і документація, рахунки і подвійний запис);</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бухгалтерський управлінський облік (розподіл обов'язків, нормування витрат);</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w:t>
      </w:r>
      <w:r w:rsidRPr="00AD70AC">
        <w:rPr>
          <w:rFonts w:ascii="Times New Roman" w:eastAsia="Times New Roman" w:hAnsi="Times New Roman" w:cs="Times New Roman"/>
          <w:bCs/>
          <w:sz w:val="20"/>
          <w:szCs w:val="20"/>
          <w:lang w:eastAsia="uk-UA"/>
        </w:rPr>
        <w:tab/>
        <w:t>огляд,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Всі перераховані вище методи становлять єдину систему і використовуються в цілях управління Товариством.</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 xml:space="preserve">Метою управління ризиками є їхня мінімізація або мінімізація їхніх наслідків. </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Статутом товариства передбачена можливість обрання (призначення) ревізійної комісії (ревізора).</w:t>
      </w: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AD70AC">
        <w:rPr>
          <w:rFonts w:ascii="Times New Roman" w:eastAsia="Times New Roman" w:hAnsi="Times New Roman" w:cs="Times New Roman"/>
          <w:sz w:val="20"/>
          <w:szCs w:val="20"/>
          <w:lang w:eastAsia="uk-UA"/>
        </w:rPr>
        <w:t xml:space="preserve"> </w:t>
      </w:r>
      <w:r w:rsidRPr="00AD70AC">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AD70AC">
        <w:rPr>
          <w:rFonts w:ascii="Times New Roman" w:eastAsia="Times New Roman" w:hAnsi="Times New Roman" w:cs="Times New Roman"/>
          <w:sz w:val="20"/>
          <w:szCs w:val="20"/>
          <w:lang w:eastAsia="uk-UA"/>
        </w:rPr>
        <w:t xml:space="preserve"> </w:t>
      </w:r>
      <w:r w:rsidRPr="00AD70AC">
        <w:rPr>
          <w:rFonts w:ascii="Times New Roman" w:eastAsia="Times New Roman" w:hAnsi="Times New Roman" w:cs="Times New Roman"/>
          <w:b/>
          <w:bCs/>
          <w:color w:val="000000"/>
          <w:sz w:val="20"/>
          <w:szCs w:val="20"/>
          <w:lang w:eastAsia="uk-UA"/>
        </w:rPr>
        <w:t xml:space="preserve">  </w:t>
      </w:r>
      <w:r w:rsidRPr="00AD70AC">
        <w:rPr>
          <w:rFonts w:ascii="Times New Roman" w:eastAsia="Times New Roman" w:hAnsi="Times New Roman" w:cs="Times New Roman"/>
          <w:bCs/>
          <w:color w:val="000000"/>
          <w:sz w:val="20"/>
          <w:szCs w:val="20"/>
          <w:u w:val="single"/>
          <w:lang w:val="ru-RU" w:eastAsia="uk-UA"/>
        </w:rPr>
        <w:t>Так, створено ревізійну комісію</w:t>
      </w:r>
    </w:p>
    <w:p w:rsidR="00AD70AC" w:rsidRPr="00AD70AC" w:rsidRDefault="00AD70AC" w:rsidP="00AD70AC">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AD70AC">
        <w:rPr>
          <w:rFonts w:ascii="Times New Roman" w:eastAsia="Times New Roman" w:hAnsi="Times New Roman" w:cs="Times New Roman"/>
          <w:b/>
          <w:sz w:val="20"/>
          <w:szCs w:val="20"/>
          <w:lang w:val="ru-RU" w:eastAsia="ru-RU"/>
        </w:rPr>
        <w:t>Якщо в товаристві створено ревізійну комісію:</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AD70AC">
        <w:rPr>
          <w:rFonts w:ascii="Times New Roman" w:eastAsia="Times New Roman" w:hAnsi="Times New Roman" w:cs="Times New Roman"/>
          <w:b/>
          <w:bCs/>
          <w:color w:val="000000"/>
          <w:sz w:val="20"/>
          <w:szCs w:val="20"/>
          <w:u w:val="single"/>
          <w:lang w:eastAsia="uk-UA"/>
        </w:rPr>
        <w:t xml:space="preserve"> </w:t>
      </w:r>
      <w:r w:rsidRPr="00AD70AC">
        <w:rPr>
          <w:rFonts w:ascii="Times New Roman" w:eastAsia="Times New Roman" w:hAnsi="Times New Roman" w:cs="Times New Roman"/>
          <w:bCs/>
          <w:color w:val="000000"/>
          <w:sz w:val="20"/>
          <w:szCs w:val="20"/>
          <w:u w:val="single"/>
          <w:lang w:val="ru-RU" w:eastAsia="uk-UA"/>
        </w:rPr>
        <w:t>3</w:t>
      </w:r>
      <w:r w:rsidRPr="00AD70AC">
        <w:rPr>
          <w:rFonts w:ascii="Times New Roman" w:eastAsia="Times New Roman" w:hAnsi="Times New Roman" w:cs="Times New Roman"/>
          <w:b/>
          <w:bCs/>
          <w:color w:val="000000"/>
          <w:sz w:val="20"/>
          <w:szCs w:val="20"/>
          <w:u w:val="single"/>
          <w:lang w:eastAsia="uk-UA"/>
        </w:rPr>
        <w:t xml:space="preserve"> </w:t>
      </w:r>
      <w:r w:rsidRPr="00AD70AC">
        <w:rPr>
          <w:rFonts w:ascii="Times New Roman" w:eastAsia="Times New Roman" w:hAnsi="Times New Roman" w:cs="Times New Roman"/>
          <w:b/>
          <w:bCs/>
          <w:color w:val="000000"/>
          <w:sz w:val="20"/>
          <w:szCs w:val="20"/>
          <w:lang w:eastAsia="uk-UA"/>
        </w:rPr>
        <w:t xml:space="preserve"> осіб.</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uk-UA"/>
        </w:rPr>
      </w:pPr>
      <w:r w:rsidRPr="00AD70AC">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AD70AC">
        <w:rPr>
          <w:rFonts w:ascii="Times New Roman" w:eastAsia="Times New Roman" w:hAnsi="Times New Roman" w:cs="Times New Roman"/>
          <w:b/>
          <w:bCs/>
          <w:color w:val="000000"/>
          <w:sz w:val="20"/>
          <w:szCs w:val="20"/>
          <w:u w:val="single"/>
          <w:lang w:eastAsia="uk-UA"/>
        </w:rPr>
        <w:t xml:space="preserve"> </w:t>
      </w:r>
      <w:r w:rsidRPr="00AD70AC">
        <w:rPr>
          <w:rFonts w:ascii="Times New Roman" w:eastAsia="Times New Roman" w:hAnsi="Times New Roman" w:cs="Times New Roman"/>
          <w:bCs/>
          <w:color w:val="000000"/>
          <w:sz w:val="20"/>
          <w:szCs w:val="20"/>
          <w:u w:val="single"/>
          <w:lang w:val="ru-RU" w:eastAsia="uk-UA"/>
        </w:rPr>
        <w:t xml:space="preserve">1 </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uk-UA"/>
        </w:rPr>
      </w:pPr>
      <w:r w:rsidRPr="00AD70AC">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Не належить до компетенції жодного органу</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Затвердження планів</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eastAsia="uk-UA"/>
              </w:rPr>
              <w:lastRenderedPageBreak/>
              <w:t>Обрання та припинення повноважень голови та членів наглядової ради</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Визначення розміру</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винагороди для голови та</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Визначення розміру</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винагороди для голови</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Прийняття рішення про</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притягнення до майнової</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відповідальності членів</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Прийняття рішення про</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додаткову емісію акцій</w:t>
            </w:r>
            <w:r w:rsidRPr="00AD70AC">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Прийняття рішення про</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викуп, реалізацію та</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r w:rsidR="00AD70AC" w:rsidRPr="00AD70AC" w:rsidTr="004F7F2D">
        <w:trPr>
          <w:trHeight w:val="284"/>
        </w:trPr>
        <w:tc>
          <w:tcPr>
            <w:tcW w:w="4350"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AD70AC">
              <w:rPr>
                <w:rFonts w:ascii="Times New Roman" w:eastAsia="Times New Roman" w:hAnsi="Times New Roman" w:cs="Times New Roman"/>
                <w:bCs/>
                <w:color w:val="000000"/>
                <w:sz w:val="20"/>
                <w:szCs w:val="20"/>
                <w:lang w:val="ru-RU" w:eastAsia="uk-UA"/>
              </w:rPr>
              <w:t xml:space="preserve"> </w:t>
            </w:r>
            <w:r w:rsidRPr="00AD70AC">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p>
    <w:p w:rsidR="00AD70AC" w:rsidRPr="00AD70AC" w:rsidRDefault="00AD70AC" w:rsidP="00AD70AC">
      <w:pPr>
        <w:spacing w:after="0" w:line="240" w:lineRule="auto"/>
        <w:outlineLvl w:val="2"/>
        <w:rPr>
          <w:rFonts w:ascii="Times New Roman" w:eastAsia="Times New Roman" w:hAnsi="Times New Roman" w:cs="Times New Roman"/>
          <w:bCs/>
          <w:sz w:val="20"/>
          <w:szCs w:val="20"/>
          <w:u w:val="single"/>
          <w:lang w:val="ru-RU" w:eastAsia="uk-UA"/>
        </w:rPr>
      </w:pPr>
      <w:r w:rsidRPr="00AD70AC">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D70AC">
        <w:rPr>
          <w:rFonts w:ascii="Times New Roman" w:eastAsia="Times New Roman" w:hAnsi="Times New Roman" w:cs="Times New Roman"/>
          <w:b/>
          <w:bCs/>
          <w:color w:val="000000"/>
          <w:sz w:val="20"/>
          <w:szCs w:val="20"/>
          <w:lang w:val="ru-RU" w:eastAsia="uk-UA"/>
        </w:rPr>
        <w:t xml:space="preserve"> )  </w:t>
      </w:r>
      <w:r w:rsidRPr="00AD70AC">
        <w:rPr>
          <w:rFonts w:ascii="Times New Roman" w:eastAsia="Times New Roman" w:hAnsi="Times New Roman" w:cs="Times New Roman"/>
          <w:b/>
          <w:bCs/>
          <w:color w:val="000000"/>
          <w:sz w:val="20"/>
          <w:szCs w:val="20"/>
          <w:u w:val="single"/>
          <w:lang w:val="ru-RU" w:eastAsia="uk-UA"/>
        </w:rPr>
        <w:t xml:space="preserve"> </w:t>
      </w:r>
      <w:r w:rsidRPr="00AD70AC">
        <w:rPr>
          <w:rFonts w:ascii="Times New Roman" w:eastAsia="Times New Roman" w:hAnsi="Times New Roman" w:cs="Times New Roman"/>
          <w:bCs/>
          <w:sz w:val="20"/>
          <w:szCs w:val="20"/>
          <w:u w:val="single"/>
          <w:lang w:val="ru-RU" w:eastAsia="uk-UA"/>
        </w:rPr>
        <w:t xml:space="preserve">Так </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uk-UA"/>
        </w:rPr>
      </w:pPr>
    </w:p>
    <w:p w:rsidR="00AD70AC" w:rsidRPr="00AD70AC" w:rsidRDefault="00AD70AC" w:rsidP="00AD70AC">
      <w:pPr>
        <w:spacing w:after="0" w:line="240" w:lineRule="auto"/>
        <w:outlineLvl w:val="2"/>
        <w:rPr>
          <w:rFonts w:ascii="Times New Roman" w:eastAsia="Times New Roman" w:hAnsi="Times New Roman" w:cs="Times New Roman"/>
          <w:bCs/>
          <w:sz w:val="20"/>
          <w:szCs w:val="20"/>
          <w:u w:val="single"/>
          <w:lang w:val="ru-RU" w:eastAsia="uk-UA"/>
        </w:rPr>
      </w:pPr>
      <w:r w:rsidRPr="00AD70AC">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D70AC">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AD70AC">
        <w:rPr>
          <w:rFonts w:ascii="Times New Roman" w:eastAsia="Times New Roman" w:hAnsi="Times New Roman" w:cs="Times New Roman"/>
          <w:b/>
          <w:bCs/>
          <w:color w:val="000000"/>
          <w:sz w:val="20"/>
          <w:szCs w:val="20"/>
          <w:lang w:val="ru-RU" w:eastAsia="uk-UA"/>
        </w:rPr>
        <w:t xml:space="preserve">  </w:t>
      </w:r>
      <w:r w:rsidRPr="00AD70AC">
        <w:rPr>
          <w:rFonts w:ascii="Times New Roman" w:eastAsia="Times New Roman" w:hAnsi="Times New Roman" w:cs="Times New Roman"/>
          <w:bCs/>
          <w:sz w:val="20"/>
          <w:szCs w:val="20"/>
          <w:u w:val="single"/>
          <w:lang w:val="ru-RU" w:eastAsia="uk-UA"/>
        </w:rPr>
        <w:t>Ні</w:t>
      </w:r>
    </w:p>
    <w:p w:rsidR="00AD70AC" w:rsidRPr="00AD70AC" w:rsidRDefault="00AD70AC" w:rsidP="00AD70AC">
      <w:pPr>
        <w:spacing w:after="0" w:line="240" w:lineRule="auto"/>
        <w:outlineLvl w:val="2"/>
        <w:rPr>
          <w:rFonts w:ascii="Times New Roman" w:eastAsia="Times New Roman" w:hAnsi="Times New Roman" w:cs="Times New Roman"/>
          <w:bCs/>
          <w:sz w:val="20"/>
          <w:szCs w:val="20"/>
          <w:u w:val="single"/>
          <w:lang w:val="ru-RU"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val="ru-RU" w:eastAsia="uk-UA"/>
        </w:rPr>
      </w:pPr>
      <w:r w:rsidRPr="00AD70AC">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AD70AC">
        <w:rPr>
          <w:rFonts w:ascii="Times New Roman" w:eastAsia="Times New Roman" w:hAnsi="Times New Roman" w:cs="Times New Roman"/>
          <w:b/>
          <w:bCs/>
          <w:color w:val="000000"/>
          <w:sz w:val="20"/>
          <w:szCs w:val="20"/>
          <w:lang w:val="ru-RU" w:eastAsia="uk-UA"/>
        </w:rPr>
        <w:t xml:space="preserve"> </w:t>
      </w:r>
      <w:r w:rsidRPr="00AD70AC">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AD70AC" w:rsidRPr="00AD70AC" w:rsidTr="004F7F2D">
        <w:trPr>
          <w:trHeight w:val="284"/>
        </w:trPr>
        <w:tc>
          <w:tcPr>
            <w:tcW w:w="7107"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Ні</w:t>
            </w:r>
          </w:p>
        </w:tc>
      </w:tr>
      <w:tr w:rsidR="00AD70AC" w:rsidRPr="00AD70AC" w:rsidTr="004F7F2D">
        <w:trPr>
          <w:trHeight w:val="284"/>
        </w:trPr>
        <w:tc>
          <w:tcPr>
            <w:tcW w:w="7107"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ru-RU" w:eastAsia="uk-UA"/>
              </w:rPr>
              <w:t xml:space="preserve"> </w:t>
            </w:r>
          </w:p>
        </w:tc>
      </w:tr>
      <w:tr w:rsidR="00AD70AC" w:rsidRPr="00AD70AC" w:rsidTr="004F7F2D">
        <w:trPr>
          <w:trHeight w:val="284"/>
        </w:trPr>
        <w:tc>
          <w:tcPr>
            <w:tcW w:w="7107"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r>
      <w:tr w:rsidR="00AD70AC" w:rsidRPr="00AD70AC" w:rsidTr="004F7F2D">
        <w:trPr>
          <w:trHeight w:val="284"/>
        </w:trPr>
        <w:tc>
          <w:tcPr>
            <w:tcW w:w="7107"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r>
      <w:tr w:rsidR="00AD70AC" w:rsidRPr="00AD70AC" w:rsidTr="004F7F2D">
        <w:trPr>
          <w:trHeight w:val="284"/>
        </w:trPr>
        <w:tc>
          <w:tcPr>
            <w:tcW w:w="7107"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
                <w:bCs/>
                <w:sz w:val="20"/>
                <w:szCs w:val="20"/>
                <w:lang w:val="ru-RU" w:eastAsia="uk-UA"/>
              </w:rPr>
            </w:pPr>
            <w:r w:rsidRPr="00AD70AC">
              <w:rPr>
                <w:rFonts w:ascii="Times New Roman" w:eastAsia="Times New Roman" w:hAnsi="Times New Roman" w:cs="Times New Roman"/>
                <w:bCs/>
                <w:sz w:val="20"/>
                <w:szCs w:val="20"/>
                <w:lang w:val="ru-RU" w:eastAsia="uk-UA"/>
              </w:rPr>
              <w:t>X</w:t>
            </w:r>
          </w:p>
        </w:tc>
      </w:tr>
      <w:tr w:rsidR="00AD70AC" w:rsidRPr="00AD70AC" w:rsidTr="004F7F2D">
        <w:trPr>
          <w:trHeight w:val="284"/>
        </w:trPr>
        <w:tc>
          <w:tcPr>
            <w:tcW w:w="7107"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r>
      <w:tr w:rsidR="00AD70AC" w:rsidRPr="00AD70AC" w:rsidTr="004F7F2D">
        <w:trPr>
          <w:trHeight w:val="284"/>
        </w:trPr>
        <w:tc>
          <w:tcPr>
            <w:tcW w:w="7107"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X</w:t>
            </w:r>
          </w:p>
        </w:tc>
      </w:tr>
      <w:tr w:rsidR="00AD70AC" w:rsidRPr="00AD70AC" w:rsidTr="004F7F2D">
        <w:trPr>
          <w:trHeight w:val="284"/>
        </w:trPr>
        <w:tc>
          <w:tcPr>
            <w:tcW w:w="1718" w:type="dxa"/>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ru-RU" w:eastAsia="uk-UA"/>
              </w:rPr>
              <w:t xml:space="preserve"> </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p>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p>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AD70AC" w:rsidRPr="00AD70AC" w:rsidTr="004F7F2D">
        <w:trPr>
          <w:trHeight w:val="284"/>
        </w:trPr>
        <w:tc>
          <w:tcPr>
            <w:tcW w:w="2894"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AD70AC" w:rsidRPr="00AD70AC" w:rsidTr="004F7F2D">
        <w:trPr>
          <w:trHeight w:val="284"/>
        </w:trPr>
        <w:tc>
          <w:tcPr>
            <w:tcW w:w="2894"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Так</w:t>
            </w:r>
          </w:p>
        </w:tc>
      </w:tr>
      <w:tr w:rsidR="00AD70AC" w:rsidRPr="00AD70AC" w:rsidTr="004F7F2D">
        <w:trPr>
          <w:trHeight w:val="284"/>
        </w:trPr>
        <w:tc>
          <w:tcPr>
            <w:tcW w:w="2894"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r>
      <w:tr w:rsidR="00AD70AC" w:rsidRPr="00AD70AC" w:rsidTr="004F7F2D">
        <w:trPr>
          <w:trHeight w:val="284"/>
        </w:trPr>
        <w:tc>
          <w:tcPr>
            <w:tcW w:w="2894"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r>
      <w:tr w:rsidR="00AD70AC" w:rsidRPr="00AD70AC" w:rsidTr="004F7F2D">
        <w:trPr>
          <w:trHeight w:val="284"/>
        </w:trPr>
        <w:tc>
          <w:tcPr>
            <w:tcW w:w="2894"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lastRenderedPageBreak/>
              <w:t>Протоколи загальних зборів акціонерів після їх проведення</w:t>
            </w:r>
          </w:p>
        </w:tc>
        <w:tc>
          <w:tcPr>
            <w:tcW w:w="12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Так</w:t>
            </w:r>
          </w:p>
        </w:tc>
      </w:tr>
      <w:tr w:rsidR="00AD70AC" w:rsidRPr="00AD70AC" w:rsidTr="004F7F2D">
        <w:trPr>
          <w:trHeight w:val="284"/>
        </w:trPr>
        <w:tc>
          <w:tcPr>
            <w:tcW w:w="2894"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Ні</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D70AC">
        <w:rPr>
          <w:rFonts w:ascii="Times New Roman" w:eastAsia="Times New Roman" w:hAnsi="Times New Roman" w:cs="Times New Roman"/>
          <w:bCs/>
          <w:sz w:val="20"/>
          <w:szCs w:val="20"/>
          <w:u w:val="single"/>
          <w:lang w:val="ru-RU" w:eastAsia="uk-UA"/>
        </w:rPr>
        <w:t>Ні</w:t>
      </w: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AD70AC" w:rsidRPr="00AD70AC" w:rsidTr="004F7F2D">
        <w:trPr>
          <w:trHeight w:val="284"/>
        </w:trPr>
        <w:tc>
          <w:tcPr>
            <w:tcW w:w="6281"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Ні</w:t>
            </w:r>
          </w:p>
        </w:tc>
      </w:tr>
      <w:tr w:rsidR="00AD70AC" w:rsidRPr="00AD70AC" w:rsidTr="004F7F2D">
        <w:trPr>
          <w:trHeight w:val="284"/>
        </w:trPr>
        <w:tc>
          <w:tcPr>
            <w:tcW w:w="6281"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r>
      <w:tr w:rsidR="00AD70AC" w:rsidRPr="00AD70AC" w:rsidTr="004F7F2D">
        <w:trPr>
          <w:trHeight w:val="284"/>
        </w:trPr>
        <w:tc>
          <w:tcPr>
            <w:tcW w:w="6281"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281" w:type="dxa"/>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en-US" w:eastAsia="uk-UA"/>
              </w:rPr>
              <w:t>X</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r w:rsidRPr="00AD70AC">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AD70AC" w:rsidRPr="00AD70AC" w:rsidTr="004F7F2D">
        <w:trPr>
          <w:trHeight w:val="284"/>
        </w:trPr>
        <w:tc>
          <w:tcPr>
            <w:tcW w:w="630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val="ru-RU" w:eastAsia="uk-UA"/>
              </w:rPr>
              <w:t>Ні</w:t>
            </w:r>
          </w:p>
        </w:tc>
      </w:tr>
      <w:tr w:rsidR="00AD70AC" w:rsidRPr="00AD70AC" w:rsidTr="004F7F2D">
        <w:trPr>
          <w:trHeight w:val="284"/>
        </w:trPr>
        <w:tc>
          <w:tcPr>
            <w:tcW w:w="630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6309"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en-US" w:eastAsia="uk-UA"/>
              </w:rPr>
              <w:t>X</w:t>
            </w:r>
          </w:p>
        </w:tc>
      </w:tr>
      <w:tr w:rsidR="00AD70AC" w:rsidRPr="00AD70AC" w:rsidTr="004F7F2D">
        <w:trPr>
          <w:trHeight w:val="284"/>
        </w:trPr>
        <w:tc>
          <w:tcPr>
            <w:tcW w:w="1718" w:type="dxa"/>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 xml:space="preserve"> </w:t>
            </w:r>
          </w:p>
        </w:tc>
      </w:tr>
    </w:tbl>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outlineLvl w:val="2"/>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AD70AC" w:rsidRPr="00AD70AC" w:rsidTr="004F7F2D">
        <w:trPr>
          <w:trHeight w:val="284"/>
        </w:trPr>
        <w:tc>
          <w:tcPr>
            <w:tcW w:w="6813"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Ні</w:t>
            </w:r>
          </w:p>
        </w:tc>
      </w:tr>
      <w:tr w:rsidR="00AD70AC" w:rsidRPr="00AD70AC" w:rsidTr="004F7F2D">
        <w:trPr>
          <w:trHeight w:val="284"/>
        </w:trPr>
        <w:tc>
          <w:tcPr>
            <w:tcW w:w="6813"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 xml:space="preserve"> </w:t>
            </w:r>
          </w:p>
        </w:tc>
      </w:tr>
      <w:tr w:rsidR="00AD70AC" w:rsidRPr="00AD70AC" w:rsidTr="004F7F2D">
        <w:trPr>
          <w:trHeight w:val="284"/>
        </w:trPr>
        <w:tc>
          <w:tcPr>
            <w:tcW w:w="6813"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X</w:t>
            </w:r>
          </w:p>
        </w:tc>
      </w:tr>
      <w:tr w:rsidR="00AD70AC" w:rsidRPr="00AD70AC" w:rsidTr="004F7F2D">
        <w:trPr>
          <w:trHeight w:val="284"/>
        </w:trPr>
        <w:tc>
          <w:tcPr>
            <w:tcW w:w="6813"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X</w:t>
            </w:r>
          </w:p>
        </w:tc>
      </w:tr>
      <w:tr w:rsidR="00AD70AC" w:rsidRPr="00AD70AC" w:rsidTr="004F7F2D">
        <w:trPr>
          <w:trHeight w:val="284"/>
        </w:trPr>
        <w:tc>
          <w:tcPr>
            <w:tcW w:w="6813"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X</w:t>
            </w:r>
          </w:p>
        </w:tc>
      </w:tr>
      <w:tr w:rsidR="00AD70AC" w:rsidRPr="00AD70AC" w:rsidTr="004F7F2D">
        <w:trPr>
          <w:trHeight w:val="284"/>
        </w:trPr>
        <w:tc>
          <w:tcPr>
            <w:tcW w:w="6813" w:type="dxa"/>
            <w:gridSpan w:val="2"/>
            <w:shd w:val="clear" w:color="auto" w:fill="auto"/>
            <w:vAlign w:val="center"/>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D70AC" w:rsidRPr="00AD70AC" w:rsidRDefault="00AD70AC" w:rsidP="00AD70AC">
            <w:pPr>
              <w:spacing w:after="0" w:line="240" w:lineRule="auto"/>
              <w:jc w:val="center"/>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X</w:t>
            </w:r>
          </w:p>
        </w:tc>
      </w:tr>
      <w:tr w:rsidR="00AD70AC" w:rsidRPr="00AD70AC" w:rsidTr="004F7F2D">
        <w:trPr>
          <w:trHeight w:val="284"/>
        </w:trPr>
        <w:tc>
          <w:tcPr>
            <w:tcW w:w="1662" w:type="dxa"/>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AD70AC" w:rsidRPr="00AD70AC" w:rsidRDefault="00AD70AC" w:rsidP="00AD70AC">
            <w:pPr>
              <w:spacing w:after="0" w:line="240" w:lineRule="auto"/>
              <w:outlineLvl w:val="2"/>
              <w:rPr>
                <w:rFonts w:ascii="Times New Roman" w:eastAsia="Times New Roman" w:hAnsi="Times New Roman" w:cs="Times New Roman"/>
                <w:bCs/>
                <w:color w:val="000000"/>
                <w:sz w:val="20"/>
                <w:szCs w:val="20"/>
                <w:lang w:eastAsia="uk-UA"/>
              </w:rPr>
            </w:pPr>
            <w:r w:rsidRPr="00AD70AC">
              <w:rPr>
                <w:rFonts w:ascii="Times New Roman" w:eastAsia="Times New Roman" w:hAnsi="Times New Roman" w:cs="Times New Roman"/>
                <w:bCs/>
                <w:color w:val="000000"/>
                <w:sz w:val="20"/>
                <w:szCs w:val="20"/>
                <w:lang w:val="ru-RU" w:eastAsia="uk-UA"/>
              </w:rPr>
              <w:t xml:space="preserve"> </w:t>
            </w:r>
          </w:p>
        </w:tc>
      </w:tr>
    </w:tbl>
    <w:p w:rsidR="00AD70AC" w:rsidRPr="00AD70AC" w:rsidRDefault="00AD70AC" w:rsidP="00AD70AC">
      <w:pPr>
        <w:spacing w:after="0" w:line="240" w:lineRule="auto"/>
        <w:rPr>
          <w:rFonts w:ascii="Times New Roman" w:eastAsia="Times New Roman" w:hAnsi="Times New Roman" w:cs="Times New Roman"/>
          <w:b/>
          <w:bCs/>
          <w:color w:val="000000"/>
          <w:sz w:val="20"/>
          <w:szCs w:val="20"/>
          <w:lang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AD70AC">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AD70AC" w:rsidRPr="00AD70AC" w:rsidTr="004F7F2D">
        <w:tc>
          <w:tcPr>
            <w:tcW w:w="540"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AD70AC" w:rsidRPr="00AD70AC" w:rsidTr="004F7F2D">
        <w:tc>
          <w:tcPr>
            <w:tcW w:w="540"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4</w:t>
            </w:r>
          </w:p>
        </w:tc>
      </w:tr>
      <w:tr w:rsidR="00AD70AC" w:rsidRPr="00AD70AC" w:rsidTr="004F7F2D">
        <w:tc>
          <w:tcPr>
            <w:tcW w:w="540"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АГРОКОСМ ХОЛДИНГ ЛIМIТЕД (AGROCOSM HOLDING LIMITED)</w:t>
            </w:r>
          </w:p>
        </w:tc>
        <w:tc>
          <w:tcPr>
            <w:tcW w:w="3119"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371439</w:t>
            </w:r>
          </w:p>
        </w:tc>
        <w:tc>
          <w:tcPr>
            <w:tcW w:w="1984"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82.192206</w:t>
            </w:r>
          </w:p>
        </w:tc>
      </w:tr>
    </w:tbl>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D70AC">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AD70AC" w:rsidRPr="00AD70AC" w:rsidTr="004F7F2D">
        <w:tc>
          <w:tcPr>
            <w:tcW w:w="22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Дата виникнення обмеження</w:t>
            </w:r>
          </w:p>
        </w:tc>
      </w:tr>
      <w:tr w:rsidR="00AD70AC" w:rsidRPr="00AD70AC" w:rsidTr="004F7F2D">
        <w:tc>
          <w:tcPr>
            <w:tcW w:w="22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val="en-US" w:eastAsia="uk-UA"/>
              </w:rPr>
            </w:pPr>
            <w:r w:rsidRPr="00AD70AC">
              <w:rPr>
                <w:rFonts w:ascii="Times New Roman" w:eastAsia="Times New Roman" w:hAnsi="Times New Roman" w:cs="Times New Roman"/>
                <w:b/>
                <w:bCs/>
                <w:sz w:val="20"/>
                <w:szCs w:val="20"/>
                <w:lang w:val="en-US" w:eastAsia="uk-UA"/>
              </w:rPr>
              <w:t>4</w:t>
            </w:r>
          </w:p>
        </w:tc>
      </w:tr>
      <w:tr w:rsidR="00AD70AC" w:rsidRPr="00AD70AC" w:rsidTr="004F7F2D">
        <w:tc>
          <w:tcPr>
            <w:tcW w:w="22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40782396</w:t>
            </w:r>
          </w:p>
        </w:tc>
        <w:tc>
          <w:tcPr>
            <w:tcW w:w="1985"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6646925</w:t>
            </w:r>
          </w:p>
        </w:tc>
        <w:tc>
          <w:tcPr>
            <w:tcW w:w="4394"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Станом на 31.12.2022 року загальна кількість голосуючих акцій Емітента складає 34 135 471 штук, що становить 83,7% від загальної кількості акцій Товариства.</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(98,196832% від загальної кількості голосуючих акцій) та 15 акціонерів, які володіют  615 520 голосуючими акціями (1,803168% від загальної кількості голосуючих акцій).</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r w:rsidRPr="00AD70AC">
              <w:rPr>
                <w:rFonts w:ascii="Times New Roman" w:eastAsia="Times New Roman" w:hAnsi="Times New Roman" w:cs="Times New Roman"/>
                <w:bCs/>
                <w:sz w:val="20"/>
                <w:szCs w:val="20"/>
                <w:lang w:val="ru-RU" w:eastAsia="uk-UA"/>
              </w:rPr>
              <w:t>Інших обмежень прав участі та голосування акціонерів на загальних зборах емітентів немає.</w:t>
            </w:r>
          </w:p>
          <w:p w:rsidR="00AD70AC" w:rsidRPr="00AD70AC" w:rsidRDefault="00AD70AC" w:rsidP="00AD70AC">
            <w:pPr>
              <w:spacing w:after="0" w:line="240" w:lineRule="auto"/>
              <w:jc w:val="center"/>
              <w:rPr>
                <w:rFonts w:ascii="Times New Roman" w:eastAsia="Times New Roman" w:hAnsi="Times New Roman" w:cs="Times New Roman"/>
                <w:bCs/>
                <w:sz w:val="20"/>
                <w:szCs w:val="20"/>
                <w:lang w:val="ru-RU"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val="en-US" w:eastAsia="uk-UA"/>
              </w:rPr>
            </w:pPr>
            <w:r w:rsidRPr="00AD70AC">
              <w:rPr>
                <w:rFonts w:ascii="Times New Roman" w:eastAsia="Times New Roman" w:hAnsi="Times New Roman" w:cs="Times New Roman"/>
                <w:bCs/>
                <w:sz w:val="20"/>
                <w:szCs w:val="20"/>
                <w:lang w:val="en-US" w:eastAsia="uk-UA"/>
              </w:rPr>
              <w:t>30.09.2014</w:t>
            </w:r>
          </w:p>
        </w:tc>
      </w:tr>
      <w:tr w:rsidR="00AD70AC" w:rsidRPr="00AD70AC" w:rsidTr="004F7F2D">
        <w:tc>
          <w:tcPr>
            <w:tcW w:w="2268"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rPr>
                <w:rFonts w:ascii="Times New Roman" w:eastAsia="Times New Roman" w:hAnsi="Times New Roman" w:cs="Times New Roman"/>
                <w:b/>
                <w:bCs/>
                <w:sz w:val="20"/>
                <w:szCs w:val="20"/>
                <w:lang w:val="en-US" w:eastAsia="uk-UA"/>
              </w:rPr>
            </w:pPr>
          </w:p>
        </w:tc>
      </w:tr>
    </w:tbl>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after="0" w:line="240" w:lineRule="auto"/>
        <w:jc w:val="center"/>
        <w:rPr>
          <w:rFonts w:ascii="Times New Roman" w:eastAsia="Times New Roman" w:hAnsi="Times New Roman" w:cs="Times New Roman"/>
          <w:b/>
          <w:color w:val="000000"/>
          <w:sz w:val="28"/>
          <w:szCs w:val="28"/>
          <w:lang w:eastAsia="uk-UA"/>
        </w:rPr>
      </w:pPr>
      <w:r w:rsidRPr="00AD70AC">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AD70AC" w:rsidRPr="00AD70AC" w:rsidRDefault="00AD70AC" w:rsidP="00AD70AC">
      <w:pPr>
        <w:spacing w:after="0" w:line="240" w:lineRule="auto"/>
        <w:jc w:val="center"/>
        <w:rPr>
          <w:rFonts w:ascii="Times New Roman" w:eastAsia="Times New Roman" w:hAnsi="Times New Roman" w:cs="Times New Roman"/>
          <w:b/>
          <w:sz w:val="28"/>
          <w:szCs w:val="28"/>
          <w:lang w:eastAsia="uk-UA"/>
        </w:rPr>
      </w:pPr>
      <w:r w:rsidRPr="00AD70AC">
        <w:rPr>
          <w:rFonts w:ascii="Times New Roman" w:eastAsia="Times New Roman" w:hAnsi="Times New Roman" w:cs="Times New Roman"/>
          <w:b/>
          <w:color w:val="000000"/>
          <w:sz w:val="28"/>
          <w:szCs w:val="28"/>
          <w:lang w:eastAsia="uk-UA"/>
        </w:rPr>
        <w:t xml:space="preserve"> </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Відповідно до п.9.5.1 Статуту, посадовими особами Товариства є Голова та члени Наглядової ради, Голова та члени Правління , Голова та члени Ревізійної комісії.</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 xml:space="preserve">Відповідно до п.9.2.2 Статуту, Члени Наглядової ради Товариства обираються Загальними зборами строком на 3 (три) роки  в кількості трьох осіб.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Обрання членів Наглядової ради Товариства здійснюється виключно шляхом кумулятивного голосування. </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Відповідно до п.9.2.5 Статуту, Голова Наглядової ради обирається Наглядовою радою Товариства з числа її членів простою більшістю голосів членів Наглядової ради, від присутніх на засіданні або тих що приймають участь в заочному голосуванні (опитуванні).</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Відповідно до пп.17) п.9.1.7 Статуту, припинення повноважень членів Наглядової ради відноситься до виключної компетенції Загальних зборів за винятком випадків, встановлених Законом України "Про акціонерні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Відповідно до п.9.3.2 Статуту, Правління складається з 2 (двох) членів (в т.ч. Голова Правління Товариства), які обираються Наглядовою радою Товариства строком на 3 (три) роки. Членом Правління може бути будь-яка фізична особа, яка має повну цивільну дієздатність і не є членом Наглядової ради чи Ревізійної комісії цього Товариства. Після закінчення трирічного терміну, повноваження членів Правління дійсні до обрання Наглядовою радою складу Правління або до припинення повноважень у випадках, передбачених цим Статутом.</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 xml:space="preserve">Повноваження Голови або членів Правління можуть бути достроково припинені Наглядовою радою Товариства незалежно від причин такого припинення. </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Підставою для припинення повноважень Голови та членів Правління є рішення Наглядової ради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Відповідно до пп. 8) п.9.2.3 Статуту, обрання та припинення повноважень Голови і членів Правління належить до виключної компетенції Наглядової ради.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Відповідно до п.9.4.2 Статуту, Члени Ревізійної комісії обираються Загальними зборами виключно шляхом кумулятивного голосування з числа фізичних осіб, які мають повну цивільну дієздатність, та/або з числа юридичних осіб- акціонерів у складі 3 (трьох) осіб строком на 3 (три) роки.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Відповідно до пп.18) п.9.1.7 Статуту, обрання членів Ревізійної комісії (Ревізора), прийняття рішення про дострокове припинення їх (його) повноважень відноситься до виключної компетенції Загальних зборів.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AD70AC">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НАГЛЯДОВА РАДА (п.9.2.4 Статуту):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Наглядова рада у межах своєї компетенції має такі права: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в) викликати членів виконавчого органу для звітів та давати оцінку їх діяльності;</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г) вимагати від виконавчого органу Товариства щоквартального надання інформації про стан фінансово-господарської діяльності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д) кожний член Наглядової ради має право брати участь у засіданнях виконавчого органу Товариства з правом дорадчого голосу;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ПРАВЛІННЯ (п.9.3.8 та п.9.3.7 Статуту):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здійснює керівництво господарською діяльністю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виконує покладені на Правління рішення Загальних зборів, окремі функції, які делегували Загальні збори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планує діяльність Товариства, його філій, відділень;</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готує проекти статутів дочірніх підприємств, положень про філії та представництва;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виносить на розгляд Наглядової ради пропозиції щодо призначення керівників дочірніх підприємств;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надає звіти про діяльність Правління на вимогу Наглядової ради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встановлений Наглядовою радою;</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встановлений Наглядовою радою;</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розробляє поточні фінансові звіти;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матеріально-технічне забезпечення господарської та іншої діяльності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збут продукції;</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фінансово-економічну роботу, облік і звітність, ведення грошово-розрахункових операцій;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зовнішньоекономічну діяльність;</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облік кадрів;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роботу дочірніх підприємств, філій, представництв та структурних одиниць;</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роботу структурних підрозділів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соціально-побутове обслуговування працівників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організовує архів Товариства, забезпечує роботу канцелярії;</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взаємодіє з постачальниками товарів та послуг, а також з споживачами продукції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контролює стан приміщень, споруд, обладнання;</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контролює рух матеріальних та грошових цінностей;</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делегує частину повноважень керівникам, філій, представництв і структурних одиниць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Голова Правління у процесі виконання своїх функцій має право без довіреності виконувати дії від імені Товариства, у тому числі:</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o</w:t>
      </w:r>
      <w:r w:rsidRPr="00AD70AC">
        <w:rPr>
          <w:rFonts w:ascii="Times New Roman" w:eastAsia="Times New Roman" w:hAnsi="Times New Roman" w:cs="Times New Roman"/>
          <w:sz w:val="20"/>
          <w:szCs w:val="20"/>
          <w:lang w:val="ru-RU" w:eastAsia="uk-UA"/>
        </w:rPr>
        <w:tab/>
        <w:t>представляти Товариство у взаємовідносинах з юридичними і фізичними особами, державними та іншими органами і організаціями, у суді, господарському і третейському суді, в інших судових установах;</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o</w:t>
      </w:r>
      <w:r w:rsidRPr="00AD70AC">
        <w:rPr>
          <w:rFonts w:ascii="Times New Roman" w:eastAsia="Times New Roman" w:hAnsi="Times New Roman" w:cs="Times New Roman"/>
          <w:sz w:val="20"/>
          <w:szCs w:val="20"/>
          <w:lang w:val="ru-RU" w:eastAsia="uk-UA"/>
        </w:rPr>
        <w:tab/>
        <w:t>укладати цивільно-правові угоди, у тому числі кредитні та зовнішньоекономічні, з урахуванням обмежень, встановлених законодавством України, Статутом, внутрішніми нормативними актами Товариства та рішеннями Загальних зборів акціонерів та Наглядової ради;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lastRenderedPageBreak/>
        <w:t>o</w:t>
      </w:r>
      <w:r w:rsidRPr="00AD70AC">
        <w:rPr>
          <w:rFonts w:ascii="Times New Roman" w:eastAsia="Times New Roman" w:hAnsi="Times New Roman" w:cs="Times New Roman"/>
          <w:sz w:val="20"/>
          <w:szCs w:val="20"/>
          <w:lang w:val="ru-RU" w:eastAsia="uk-UA"/>
        </w:rPr>
        <w:tab/>
        <w:t>розпоряджатися майном і грошовими коштами Товариства у межах, встановлених законодавством України, цим Статутом та внутрішніми нормативними актами Товариства та рішеннями Загальних зборів акціонерів та Наглядової ради, Правління;</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o</w:t>
      </w:r>
      <w:r w:rsidRPr="00AD70AC">
        <w:rPr>
          <w:rFonts w:ascii="Times New Roman" w:eastAsia="Times New Roman" w:hAnsi="Times New Roman" w:cs="Times New Roman"/>
          <w:sz w:val="20"/>
          <w:szCs w:val="20"/>
          <w:lang w:val="ru-RU" w:eastAsia="uk-UA"/>
        </w:rPr>
        <w:tab/>
        <w:t>видавати довіреності на здійснення дій від імені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o</w:t>
      </w:r>
      <w:r w:rsidRPr="00AD70AC">
        <w:rPr>
          <w:rFonts w:ascii="Times New Roman" w:eastAsia="Times New Roman" w:hAnsi="Times New Roman" w:cs="Times New Roman"/>
          <w:sz w:val="20"/>
          <w:szCs w:val="20"/>
          <w:lang w:val="ru-RU" w:eastAsia="uk-UA"/>
        </w:rPr>
        <w:tab/>
        <w:t>відкривати та закривати у банківських установах поточні та інші рахунки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o</w:t>
      </w:r>
      <w:r w:rsidRPr="00AD70AC">
        <w:rPr>
          <w:rFonts w:ascii="Times New Roman" w:eastAsia="Times New Roman" w:hAnsi="Times New Roman" w:cs="Times New Roman"/>
          <w:sz w:val="20"/>
          <w:szCs w:val="20"/>
          <w:lang w:val="ru-RU" w:eastAsia="uk-UA"/>
        </w:rPr>
        <w:tab/>
        <w:t>підписувати фінансові, банківські, процесуальні та інші документи;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o</w:t>
      </w:r>
      <w:r w:rsidRPr="00AD70AC">
        <w:rPr>
          <w:rFonts w:ascii="Times New Roman" w:eastAsia="Times New Roman" w:hAnsi="Times New Roman" w:cs="Times New Roman"/>
          <w:sz w:val="20"/>
          <w:szCs w:val="20"/>
          <w:lang w:val="ru-RU" w:eastAsia="uk-UA"/>
        </w:rPr>
        <w:tab/>
        <w:t>видавати накази та розпорядження, які є обов'язковими для виконання усіма працівниками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en-US" w:eastAsia="uk-UA"/>
        </w:rPr>
        <w:t>o</w:t>
      </w:r>
      <w:r w:rsidRPr="00AD70AC">
        <w:rPr>
          <w:rFonts w:ascii="Times New Roman" w:eastAsia="Times New Roman" w:hAnsi="Times New Roman" w:cs="Times New Roman"/>
          <w:sz w:val="20"/>
          <w:szCs w:val="20"/>
          <w:lang w:val="ru-RU" w:eastAsia="uk-UA"/>
        </w:rPr>
        <w:tab/>
        <w:t>здійснювати інші дії згідно з рішеннями Загальних зборів, Наглядової ради або Правління.</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Будь-яка угода (правочин), по розпорядженню рухомим та нерухомим майном або інша угода, укладена Головою Правління від імені Товариства на суму, що перевищує встановлений для Правління ліміт (розмір суми), без отримання попередньої згоди Наглядової ради на укладання такої угоди, визнається недійсною та не підлягає виконанню.</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Голова Правління Товариства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РЕВІЗОР (п.9.4.5 Статуту):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Ревізійна комісія в межах своєї компетенції розглядає:</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фінансово господарську діяльність Товариства, його філій, представництв і дочірніх підприємств;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дотримання визначених Загальними зборами основних напрямків діяльності Товариства і його планів;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дотримання діючого законодавства України;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виконання рішень Правління з питань фінансово-господарської діяльності, правильності зроблених розрахунків;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здійснення договірних зобов'язань, контрактів і угод по основних видах діяльності, трудовим, фінансовим і матеріальним ресурсам, роботі з усіма видами цінних паперів;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правильність ведення бухгалтерського обліку, інших форм звітності, вірогідності і законності відображених в обліку і звітності операцій, стан каси і майна Товариства;</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своєчасність і правильність розрахунків з бюджетом, банківськими установами, постачальниками, підрядчиками тощо;</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використання коштів резервного капіталу і прибутку;</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виконання рішень і вказівок по усуненню недоліків, установленими попередніми ревізіями;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ведення розрахунків з учасниками при внесенні ними внесків;</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w:t>
      </w:r>
      <w:r w:rsidRPr="00AD70AC">
        <w:rPr>
          <w:rFonts w:ascii="Times New Roman" w:eastAsia="Times New Roman" w:hAnsi="Times New Roman" w:cs="Times New Roman"/>
          <w:sz w:val="20"/>
          <w:szCs w:val="20"/>
          <w:lang w:val="ru-RU" w:eastAsia="uk-UA"/>
        </w:rPr>
        <w:tab/>
        <w:t>матеріали, що дають підставу для проведення службових розслідувань, проводить також розслідування і затверджує їхні висновки.</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after="0" w:line="240" w:lineRule="auto"/>
        <w:jc w:val="center"/>
        <w:rPr>
          <w:rFonts w:ascii="Times New Roman" w:eastAsia="Times New Roman" w:hAnsi="Times New Roman" w:cs="Times New Roman"/>
          <w:b/>
          <w:color w:val="000000"/>
          <w:sz w:val="28"/>
          <w:szCs w:val="28"/>
          <w:lang w:eastAsia="uk-UA"/>
        </w:rPr>
      </w:pPr>
      <w:r w:rsidRPr="00AD70AC">
        <w:rPr>
          <w:rFonts w:ascii="Times New Roman" w:eastAsia="Times New Roman" w:hAnsi="Times New Roman" w:cs="Times New Roman"/>
          <w:b/>
          <w:color w:val="000000"/>
          <w:sz w:val="28"/>
          <w:szCs w:val="28"/>
          <w:lang w:eastAsia="uk-UA"/>
        </w:rPr>
        <w:lastRenderedPageBreak/>
        <w:t xml:space="preserve">10) </w:t>
      </w:r>
      <w:r w:rsidRPr="00AD70AC">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AD70AC" w:rsidRPr="00AD70AC" w:rsidRDefault="00AD70AC" w:rsidP="00AD70AC">
      <w:pPr>
        <w:spacing w:after="0" w:line="240" w:lineRule="auto"/>
        <w:jc w:val="center"/>
        <w:rPr>
          <w:rFonts w:ascii="Times New Roman" w:eastAsia="Times New Roman" w:hAnsi="Times New Roman" w:cs="Times New Roman"/>
          <w:b/>
          <w:sz w:val="28"/>
          <w:szCs w:val="28"/>
          <w:lang w:eastAsia="uk-UA"/>
        </w:rPr>
      </w:pPr>
      <w:r w:rsidRPr="00AD70AC">
        <w:rPr>
          <w:rFonts w:ascii="Times New Roman" w:eastAsia="Times New Roman" w:hAnsi="Times New Roman" w:cs="Times New Roman"/>
          <w:b/>
          <w:color w:val="000000"/>
          <w:sz w:val="28"/>
          <w:szCs w:val="28"/>
          <w:lang w:eastAsia="uk-UA"/>
        </w:rPr>
        <w:t xml:space="preserve"> </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Товариство, згідно  частини 3 статті 127 Закону України «Про ринки капіталу та організовані товарні ринки», не залучало аудитора (аудиторську фірму) для висловлення думки  щодо інформації, зазначеної у підпунктах 5 - 9 цього пункту, а також перевірки інформації, зазначеної в підпунктах 1 - 4 цього пункту.</w:t>
      </w:r>
    </w:p>
    <w:p w:rsidR="00AD70AC" w:rsidRDefault="00AD70AC">
      <w:pPr>
        <w:sectPr w:rsidR="00AD70AC" w:rsidSect="00AD70AC">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D70AC" w:rsidRPr="00AD70AC" w:rsidTr="004F7F2D">
        <w:trPr>
          <w:trHeight w:val="463"/>
        </w:trPr>
        <w:tc>
          <w:tcPr>
            <w:tcW w:w="1548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Cambria" w:eastAsia="Cambria" w:hAnsi="Cambria" w:cs="Cambria"/>
                <w:b/>
                <w:bCs/>
                <w:sz w:val="24"/>
                <w:szCs w:val="24"/>
                <w:lang w:eastAsia="uk-UA"/>
              </w:rPr>
            </w:pPr>
            <w:r w:rsidRPr="00AD70AC">
              <w:rPr>
                <w:rFonts w:ascii="Cambria" w:eastAsia="Cambria" w:hAnsi="Cambria" w:cs="Cambria"/>
                <w:b/>
                <w:bCs/>
                <w:sz w:val="28"/>
                <w:szCs w:val="28"/>
                <w:lang w:val="en-US" w:eastAsia="uk-UA"/>
              </w:rPr>
              <w:lastRenderedPageBreak/>
              <w:t>VIII</w:t>
            </w:r>
            <w:r w:rsidRPr="00AD70AC">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AD70AC" w:rsidRPr="00AD70AC" w:rsidRDefault="00AD70AC" w:rsidP="00AD70AC">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AD70AC" w:rsidRPr="00AD70AC" w:rsidTr="004F7F2D">
        <w:tc>
          <w:tcPr>
            <w:tcW w:w="3588" w:type="dxa"/>
            <w:vMerge w:val="restart"/>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Кількість за видами акцій</w:t>
            </w:r>
          </w:p>
        </w:tc>
      </w:tr>
      <w:tr w:rsidR="00AD70AC" w:rsidRPr="00AD70AC" w:rsidTr="004F7F2D">
        <w:tc>
          <w:tcPr>
            <w:tcW w:w="3588" w:type="dxa"/>
            <w:vMerge/>
            <w:vAlign w:val="center"/>
          </w:tcPr>
          <w:p w:rsidR="00AD70AC" w:rsidRPr="00AD70AC" w:rsidRDefault="00AD70AC" w:rsidP="00AD70AC">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AD70AC" w:rsidRPr="00AD70AC" w:rsidRDefault="00AD70AC" w:rsidP="00AD70AC">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AD70AC" w:rsidRPr="00AD70AC" w:rsidRDefault="00AD70AC" w:rsidP="00AD70AC">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D70AC" w:rsidRPr="00AD70AC" w:rsidRDefault="00AD70AC" w:rsidP="00AD70AC">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D70AC" w:rsidRPr="00AD70AC" w:rsidRDefault="00AD70AC" w:rsidP="00AD70AC">
            <w:pPr>
              <w:spacing w:after="0" w:line="240" w:lineRule="auto"/>
              <w:ind w:left="-243"/>
              <w:jc w:val="center"/>
              <w:rPr>
                <w:rFonts w:ascii="Times New Roman" w:eastAsia="Cambria" w:hAnsi="Times New Roman" w:cs="Times New Roman"/>
                <w:b/>
                <w:bCs/>
                <w:sz w:val="20"/>
                <w:szCs w:val="20"/>
                <w:lang w:val="en-US" w:eastAsia="uk-UA"/>
              </w:rPr>
            </w:pPr>
            <w:r w:rsidRPr="00AD70AC">
              <w:rPr>
                <w:rFonts w:ascii="Times New Roman" w:eastAsia="Cambria" w:hAnsi="Times New Roman" w:cs="Times New Roman"/>
                <w:b/>
                <w:bCs/>
                <w:sz w:val="20"/>
                <w:szCs w:val="20"/>
                <w:lang w:val="en-US" w:eastAsia="uk-UA"/>
              </w:rPr>
              <w:t xml:space="preserve">  </w:t>
            </w:r>
            <w:r w:rsidRPr="00AD70AC">
              <w:rPr>
                <w:rFonts w:ascii="Times New Roman" w:eastAsia="Cambria" w:hAnsi="Times New Roman" w:cs="Times New Roman"/>
                <w:b/>
                <w:bCs/>
                <w:sz w:val="20"/>
                <w:szCs w:val="20"/>
                <w:lang w:eastAsia="uk-UA"/>
              </w:rPr>
              <w:t>привілейовані</w:t>
            </w:r>
          </w:p>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іменні</w:t>
            </w:r>
          </w:p>
        </w:tc>
      </w:tr>
      <w:tr w:rsidR="00AD70AC" w:rsidRPr="00AD70AC" w:rsidTr="004F7F2D">
        <w:tc>
          <w:tcPr>
            <w:tcW w:w="3588" w:type="dxa"/>
            <w:vAlign w:val="center"/>
          </w:tcPr>
          <w:p w:rsidR="00AD70AC" w:rsidRPr="00AD70AC" w:rsidRDefault="00AD70AC" w:rsidP="00AD70AC">
            <w:pPr>
              <w:spacing w:after="0" w:line="240" w:lineRule="auto"/>
              <w:jc w:val="center"/>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АГРОКОСМ ХОЛДИНГ ЛIМIТЕД (AGROCOSM HOLDING LIMITED)</w:t>
            </w:r>
          </w:p>
        </w:tc>
        <w:tc>
          <w:tcPr>
            <w:tcW w:w="1428" w:type="dxa"/>
            <w:vAlign w:val="center"/>
          </w:tcPr>
          <w:p w:rsidR="00AD70AC" w:rsidRPr="00AD70AC" w:rsidRDefault="00AD70AC" w:rsidP="00AD70AC">
            <w:pPr>
              <w:spacing w:after="0" w:line="240" w:lineRule="auto"/>
              <w:jc w:val="center"/>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371439</w:t>
            </w:r>
          </w:p>
        </w:tc>
        <w:tc>
          <w:tcPr>
            <w:tcW w:w="3303" w:type="dxa"/>
            <w:vAlign w:val="center"/>
          </w:tcPr>
          <w:p w:rsidR="00AD70AC" w:rsidRPr="00AD70AC" w:rsidRDefault="00AD70AC" w:rsidP="00AD70AC">
            <w:pPr>
              <w:spacing w:after="0" w:line="240" w:lineRule="auto"/>
              <w:jc w:val="center"/>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КІПР 3075   Лiмассол Аммочосту, 19</w:t>
            </w:r>
          </w:p>
        </w:tc>
        <w:tc>
          <w:tcPr>
            <w:tcW w:w="1736" w:type="dxa"/>
            <w:vAlign w:val="center"/>
          </w:tcPr>
          <w:p w:rsidR="00AD70AC" w:rsidRPr="00AD70AC" w:rsidRDefault="00AD70AC" w:rsidP="00AD70AC">
            <w:pPr>
              <w:spacing w:after="0" w:line="240" w:lineRule="auto"/>
              <w:jc w:val="center"/>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33519951</w:t>
            </w:r>
          </w:p>
        </w:tc>
        <w:tc>
          <w:tcPr>
            <w:tcW w:w="1763" w:type="dxa"/>
            <w:vAlign w:val="center"/>
          </w:tcPr>
          <w:p w:rsidR="00AD70AC" w:rsidRPr="00AD70AC" w:rsidRDefault="00AD70AC" w:rsidP="00AD70AC">
            <w:pPr>
              <w:spacing w:after="0" w:line="240" w:lineRule="auto"/>
              <w:jc w:val="center"/>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82.192206166602</w:t>
            </w:r>
          </w:p>
        </w:tc>
        <w:tc>
          <w:tcPr>
            <w:tcW w:w="182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33519951</w:t>
            </w:r>
          </w:p>
        </w:tc>
        <w:tc>
          <w:tcPr>
            <w:tcW w:w="1792" w:type="dxa"/>
            <w:tcMar>
              <w:top w:w="60" w:type="dxa"/>
              <w:left w:w="60" w:type="dxa"/>
              <w:bottom w:w="60" w:type="dxa"/>
              <w:right w:w="60" w:type="dxa"/>
            </w:tcMar>
            <w:vAlign w:val="center"/>
          </w:tcPr>
          <w:p w:rsidR="00AD70AC" w:rsidRPr="00AD70AC" w:rsidRDefault="00AD70AC" w:rsidP="00AD70AC">
            <w:pPr>
              <w:spacing w:after="0" w:line="240" w:lineRule="auto"/>
              <w:ind w:left="-243"/>
              <w:jc w:val="center"/>
              <w:rPr>
                <w:rFonts w:ascii="Times New Roman" w:eastAsia="Cambria" w:hAnsi="Times New Roman" w:cs="Times New Roman"/>
                <w:bCs/>
                <w:sz w:val="20"/>
                <w:szCs w:val="20"/>
                <w:lang w:val="en-US" w:eastAsia="uk-UA"/>
              </w:rPr>
            </w:pPr>
            <w:r w:rsidRPr="00AD70AC">
              <w:rPr>
                <w:rFonts w:ascii="Times New Roman" w:eastAsia="Cambria" w:hAnsi="Times New Roman" w:cs="Times New Roman"/>
                <w:bCs/>
                <w:sz w:val="20"/>
                <w:szCs w:val="20"/>
                <w:lang w:val="en-US" w:eastAsia="uk-UA"/>
              </w:rPr>
              <w:t>0</w:t>
            </w:r>
          </w:p>
        </w:tc>
      </w:tr>
      <w:tr w:rsidR="00AD70AC" w:rsidRPr="00AD70AC" w:rsidTr="004F7F2D">
        <w:tc>
          <w:tcPr>
            <w:tcW w:w="8319" w:type="dxa"/>
            <w:gridSpan w:val="3"/>
            <w:vMerge w:val="restart"/>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val="ru-RU" w:eastAsia="uk-UA"/>
              </w:rPr>
            </w:pPr>
            <w:r w:rsidRPr="00AD70AC">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Кількість за видами акцій</w:t>
            </w:r>
          </w:p>
        </w:tc>
      </w:tr>
      <w:tr w:rsidR="00AD70AC" w:rsidRPr="00AD70AC" w:rsidTr="004F7F2D">
        <w:tc>
          <w:tcPr>
            <w:tcW w:w="8319" w:type="dxa"/>
            <w:gridSpan w:val="3"/>
            <w:vMerge/>
            <w:vAlign w:val="center"/>
          </w:tcPr>
          <w:p w:rsidR="00AD70AC" w:rsidRPr="00AD70AC" w:rsidRDefault="00AD70AC" w:rsidP="00AD70AC">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D70AC" w:rsidRPr="00AD70AC" w:rsidRDefault="00AD70AC" w:rsidP="00AD70AC">
            <w:pPr>
              <w:spacing w:after="0" w:line="240" w:lineRule="auto"/>
              <w:rPr>
                <w:rFonts w:ascii="Times New Roman" w:eastAsia="Cambria" w:hAnsi="Times New Roman" w:cs="Times New Roman"/>
                <w:b/>
                <w:bCs/>
                <w:sz w:val="20"/>
                <w:szCs w:val="20"/>
                <w:lang w:eastAsia="uk-UA"/>
              </w:rPr>
            </w:pPr>
          </w:p>
        </w:tc>
        <w:tc>
          <w:tcPr>
            <w:tcW w:w="1763" w:type="dxa"/>
            <w:vMerge/>
          </w:tcPr>
          <w:p w:rsidR="00AD70AC" w:rsidRPr="00AD70AC" w:rsidRDefault="00AD70AC" w:rsidP="00AD70AC">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D70AC" w:rsidRPr="00AD70AC" w:rsidRDefault="00AD70AC" w:rsidP="00AD70AC">
            <w:pPr>
              <w:spacing w:after="0" w:line="240" w:lineRule="auto"/>
              <w:ind w:left="-243"/>
              <w:jc w:val="center"/>
              <w:rPr>
                <w:rFonts w:ascii="Times New Roman" w:eastAsia="Cambria" w:hAnsi="Times New Roman" w:cs="Times New Roman"/>
                <w:b/>
                <w:bCs/>
                <w:sz w:val="20"/>
                <w:szCs w:val="20"/>
                <w:lang w:val="en-US" w:eastAsia="uk-UA"/>
              </w:rPr>
            </w:pPr>
            <w:r w:rsidRPr="00AD70AC">
              <w:rPr>
                <w:rFonts w:ascii="Times New Roman" w:eastAsia="Cambria" w:hAnsi="Times New Roman" w:cs="Times New Roman"/>
                <w:b/>
                <w:bCs/>
                <w:sz w:val="20"/>
                <w:szCs w:val="20"/>
                <w:lang w:val="en-US" w:eastAsia="uk-UA"/>
              </w:rPr>
              <w:t xml:space="preserve">  </w:t>
            </w:r>
            <w:r w:rsidRPr="00AD70AC">
              <w:rPr>
                <w:rFonts w:ascii="Times New Roman" w:eastAsia="Cambria" w:hAnsi="Times New Roman" w:cs="Times New Roman"/>
                <w:b/>
                <w:bCs/>
                <w:sz w:val="20"/>
                <w:szCs w:val="20"/>
                <w:lang w:eastAsia="uk-UA"/>
              </w:rPr>
              <w:t>привілейовані</w:t>
            </w:r>
          </w:p>
          <w:p w:rsidR="00AD70AC" w:rsidRPr="00AD70AC" w:rsidRDefault="00AD70AC" w:rsidP="00AD70AC">
            <w:pPr>
              <w:spacing w:after="0" w:line="240" w:lineRule="auto"/>
              <w:jc w:val="center"/>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іменні</w:t>
            </w:r>
          </w:p>
        </w:tc>
      </w:tr>
      <w:tr w:rsidR="00AD70AC" w:rsidRPr="00AD70AC" w:rsidTr="004F7F2D">
        <w:tc>
          <w:tcPr>
            <w:tcW w:w="8319" w:type="dxa"/>
            <w:gridSpan w:val="3"/>
          </w:tcPr>
          <w:p w:rsidR="00AD70AC" w:rsidRPr="00AD70AC" w:rsidRDefault="00AD70AC" w:rsidP="00AD70AC">
            <w:pPr>
              <w:spacing w:after="0" w:line="240" w:lineRule="auto"/>
              <w:jc w:val="right"/>
              <w:rPr>
                <w:rFonts w:ascii="Times New Roman" w:eastAsia="Cambria" w:hAnsi="Times New Roman" w:cs="Times New Roman"/>
                <w:b/>
                <w:bCs/>
                <w:sz w:val="20"/>
                <w:szCs w:val="20"/>
                <w:lang w:eastAsia="uk-UA"/>
              </w:rPr>
            </w:pPr>
            <w:r w:rsidRPr="00AD70AC">
              <w:rPr>
                <w:rFonts w:ascii="Times New Roman" w:eastAsia="Cambria" w:hAnsi="Times New Roman" w:cs="Times New Roman"/>
                <w:b/>
                <w:bCs/>
                <w:sz w:val="20"/>
                <w:szCs w:val="20"/>
                <w:lang w:eastAsia="uk-UA"/>
              </w:rPr>
              <w:t>Усього</w:t>
            </w:r>
          </w:p>
        </w:tc>
        <w:tc>
          <w:tcPr>
            <w:tcW w:w="1736" w:type="dxa"/>
            <w:vAlign w:val="center"/>
          </w:tcPr>
          <w:p w:rsidR="00AD70AC" w:rsidRPr="00AD70AC" w:rsidRDefault="00AD70AC" w:rsidP="00AD70AC">
            <w:pPr>
              <w:spacing w:after="0" w:line="240" w:lineRule="auto"/>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33519951</w:t>
            </w:r>
          </w:p>
        </w:tc>
        <w:tc>
          <w:tcPr>
            <w:tcW w:w="1763" w:type="dxa"/>
          </w:tcPr>
          <w:p w:rsidR="00AD70AC" w:rsidRPr="00AD70AC" w:rsidRDefault="00AD70AC" w:rsidP="00AD70AC">
            <w:pPr>
              <w:spacing w:after="0" w:line="240" w:lineRule="auto"/>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82.192206166602</w:t>
            </w:r>
          </w:p>
        </w:tc>
        <w:tc>
          <w:tcPr>
            <w:tcW w:w="1820" w:type="dxa"/>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Cambria" w:hAnsi="Times New Roman" w:cs="Times New Roman"/>
                <w:bCs/>
                <w:sz w:val="20"/>
                <w:szCs w:val="20"/>
                <w:lang w:eastAsia="uk-UA"/>
              </w:rPr>
            </w:pPr>
            <w:r w:rsidRPr="00AD70AC">
              <w:rPr>
                <w:rFonts w:ascii="Times New Roman" w:eastAsia="Cambria" w:hAnsi="Times New Roman" w:cs="Times New Roman"/>
                <w:bCs/>
                <w:sz w:val="20"/>
                <w:szCs w:val="20"/>
                <w:lang w:eastAsia="uk-UA"/>
              </w:rPr>
              <w:t>33519951</w:t>
            </w:r>
          </w:p>
        </w:tc>
        <w:tc>
          <w:tcPr>
            <w:tcW w:w="1792" w:type="dxa"/>
            <w:tcMar>
              <w:top w:w="60" w:type="dxa"/>
              <w:left w:w="60" w:type="dxa"/>
              <w:bottom w:w="60" w:type="dxa"/>
              <w:right w:w="60" w:type="dxa"/>
            </w:tcMar>
            <w:vAlign w:val="center"/>
          </w:tcPr>
          <w:p w:rsidR="00AD70AC" w:rsidRPr="00AD70AC" w:rsidRDefault="00AD70AC" w:rsidP="00AD70AC">
            <w:pPr>
              <w:spacing w:after="0" w:line="240" w:lineRule="auto"/>
              <w:ind w:left="-243"/>
              <w:jc w:val="center"/>
              <w:rPr>
                <w:rFonts w:ascii="Times New Roman" w:eastAsia="Cambria" w:hAnsi="Times New Roman" w:cs="Times New Roman"/>
                <w:bCs/>
                <w:sz w:val="20"/>
                <w:szCs w:val="20"/>
                <w:lang w:val="en-US" w:eastAsia="uk-UA"/>
              </w:rPr>
            </w:pPr>
            <w:r w:rsidRPr="00AD70AC">
              <w:rPr>
                <w:rFonts w:ascii="Times New Roman" w:eastAsia="Cambria" w:hAnsi="Times New Roman" w:cs="Times New Roman"/>
                <w:bCs/>
                <w:sz w:val="20"/>
                <w:szCs w:val="20"/>
                <w:lang w:val="en-US" w:eastAsia="uk-UA"/>
              </w:rPr>
              <w:t>0</w:t>
            </w:r>
          </w:p>
        </w:tc>
      </w:tr>
    </w:tbl>
    <w:p w:rsidR="00AD70AC" w:rsidRPr="00AD70AC" w:rsidRDefault="00AD70AC" w:rsidP="00AD70AC">
      <w:pPr>
        <w:tabs>
          <w:tab w:val="left" w:pos="10620"/>
        </w:tabs>
        <w:spacing w:after="0" w:line="240" w:lineRule="auto"/>
        <w:rPr>
          <w:rFonts w:ascii="Cambria" w:eastAsia="Cambria" w:hAnsi="Cambria" w:cs="Cambria"/>
          <w:sz w:val="24"/>
          <w:szCs w:val="24"/>
          <w:lang w:val="ru-RU"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D70AC" w:rsidRPr="00AD70AC" w:rsidTr="004F7F2D">
        <w:tc>
          <w:tcPr>
            <w:tcW w:w="15480" w:type="dxa"/>
            <w:tcMar>
              <w:top w:w="60" w:type="dxa"/>
              <w:left w:w="60" w:type="dxa"/>
              <w:bottom w:w="60" w:type="dxa"/>
              <w:right w:w="60" w:type="dxa"/>
            </w:tcMar>
            <w:vAlign w:val="center"/>
          </w:tcPr>
          <w:p w:rsidR="00AD70AC" w:rsidRPr="00AD70AC" w:rsidRDefault="00AD70AC" w:rsidP="00AD70AC">
            <w:pPr>
              <w:keepNext/>
              <w:keepLines/>
              <w:widowControl w:val="0"/>
              <w:suppressAutoHyphens/>
              <w:spacing w:after="0"/>
              <w:jc w:val="center"/>
              <w:outlineLvl w:val="2"/>
              <w:rPr>
                <w:rFonts w:ascii="font209" w:eastAsia="font209" w:hAnsi="font209" w:cs="font209"/>
                <w:color w:val="4F81BD"/>
                <w:kern w:val="1"/>
                <w:sz w:val="28"/>
                <w:szCs w:val="28"/>
              </w:rPr>
            </w:pPr>
            <w:r w:rsidRPr="00AD70AC">
              <w:rPr>
                <w:rFonts w:ascii="Times New Roman" w:eastAsia="font209" w:hAnsi="Times New Roman" w:cs="Times New Roman"/>
                <w:b/>
                <w:bCs/>
                <w:kern w:val="1"/>
                <w:sz w:val="27"/>
              </w:rPr>
              <w:lastRenderedPageBreak/>
              <w:t>X. Структура капіталу</w:t>
            </w:r>
            <w:bookmarkStart w:id="3" w:name="10805"/>
            <w:bookmarkEnd w:id="3"/>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AD70AC" w:rsidRPr="00AD70AC" w:rsidTr="004F7F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AD70AC" w:rsidRPr="00AD70AC" w:rsidTr="004F7F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val="ru-RU" w:eastAsia="uk-UA"/>
              </w:rPr>
            </w:pPr>
            <w:r w:rsidRPr="00AD70AC">
              <w:rPr>
                <w:rFonts w:ascii="Times New Roman" w:eastAsia="Times New Roman" w:hAnsi="Times New Roman" w:cs="Times New Roman"/>
                <w:b/>
                <w:sz w:val="20"/>
                <w:szCs w:val="20"/>
                <w:lang w:val="ru-RU" w:eastAsia="uk-UA"/>
              </w:rPr>
              <w:t>5</w:t>
            </w:r>
          </w:p>
        </w:tc>
      </w:tr>
      <w:tr w:rsidR="00AD70AC" w:rsidRPr="00AD70AC" w:rsidTr="004F7F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Акції бездокументарні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40782396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 xml:space="preserve">Кожною простою акцією Товариства її власнику - акціонеру надається однакова сукупність прав, включаючи права на: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участь в управлінні Товариством;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отримання дивідендів;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отримання у разі ліквідації Товариства частини його майна або вартості частини майна Товариства;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отримання інформації про господарську діяльність Товариства.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Акціонери можуть мати інші права, передбачені законодавством України та Статутом Товариства.</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 xml:space="preserve">Акціонери зобов'язані: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дотримуватися Статуту, інших внутрішніх документів Товариства;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виконувати рішення Загальних зборів, інших органів Товариства;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виконувати свої зобов'язання перед Товариством, у тому числі пов'язані з майновою участю;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оплачувати акції у розмірі, в порядку та засобами, що передбачені </w:t>
            </w:r>
            <w:r w:rsidRPr="00AD70AC">
              <w:rPr>
                <w:rFonts w:ascii="Times New Roman" w:eastAsia="Times New Roman" w:hAnsi="Times New Roman" w:cs="Times New Roman"/>
                <w:sz w:val="20"/>
                <w:szCs w:val="20"/>
                <w:lang w:val="ru-RU" w:eastAsia="uk-UA"/>
              </w:rPr>
              <w:lastRenderedPageBreak/>
              <w:t xml:space="preserve">Статутом Товариства;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не розголошувати комерційну таємницю та конфіденційну інформацію про діяльність Товариства, інформацію, яка згідно чинного законодавства України відноситься до інсайдерської;</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o</w:t>
            </w:r>
            <w:r w:rsidRPr="00AD70AC">
              <w:rPr>
                <w:rFonts w:ascii="Times New Roman" w:eastAsia="Times New Roman" w:hAnsi="Times New Roman" w:cs="Times New Roman"/>
                <w:sz w:val="20"/>
                <w:szCs w:val="20"/>
                <w:lang w:val="ru-RU" w:eastAsia="uk-UA"/>
              </w:rPr>
              <w:tab/>
              <w:t xml:space="preserve">нести інші обов'язки, якщо це передбачено законодавством України. </w:t>
            </w:r>
          </w:p>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lastRenderedPageBreak/>
              <w:t>Публічна пропозиція та/або допуск до торгів на фондовій біржі в частині включення до біржового реєстру відсутні</w:t>
            </w:r>
          </w:p>
        </w:tc>
      </w:tr>
      <w:tr w:rsidR="00AD70AC" w:rsidRPr="00AD70AC" w:rsidTr="004F7F2D">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p w:rsidR="00AD70AC" w:rsidRPr="00AD70AC" w:rsidRDefault="00AD70AC" w:rsidP="00AD70AC">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AD70AC">
        <w:rPr>
          <w:rFonts w:ascii="Times New Roman" w:eastAsia="Times New Roman" w:hAnsi="Times New Roman" w:cs="Times New Roman"/>
          <w:b/>
          <w:bCs/>
          <w:color w:val="000000"/>
          <w:sz w:val="28"/>
          <w:szCs w:val="28"/>
          <w:lang w:val="en-US" w:eastAsia="uk-UA"/>
        </w:rPr>
        <w:lastRenderedPageBreak/>
        <w:t>XI</w:t>
      </w:r>
      <w:r w:rsidRPr="00AD70AC">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AD70AC" w:rsidRPr="00AD70AC" w:rsidTr="004F7F2D">
        <w:trPr>
          <w:trHeight w:val="224"/>
        </w:trPr>
        <w:tc>
          <w:tcPr>
            <w:tcW w:w="15855" w:type="dxa"/>
            <w:tcMar>
              <w:top w:w="60" w:type="dxa"/>
              <w:left w:w="60" w:type="dxa"/>
              <w:bottom w:w="60" w:type="dxa"/>
              <w:right w:w="60" w:type="dxa"/>
            </w:tcMar>
            <w:vAlign w:val="center"/>
          </w:tcPr>
          <w:p w:rsidR="00AD70AC" w:rsidRPr="00AD70AC" w:rsidRDefault="00AD70AC" w:rsidP="00AD70AC">
            <w:pPr>
              <w:spacing w:after="0" w:line="240" w:lineRule="auto"/>
              <w:rPr>
                <w:rFonts w:ascii="Times New Roman" w:eastAsia="Times New Roman" w:hAnsi="Times New Roman" w:cs="Times New Roman"/>
                <w:b/>
                <w:bCs/>
                <w:sz w:val="24"/>
                <w:szCs w:val="24"/>
                <w:lang w:eastAsia="uk-UA"/>
              </w:rPr>
            </w:pPr>
            <w:r w:rsidRPr="00AD70AC">
              <w:rPr>
                <w:rFonts w:ascii="Times New Roman" w:eastAsia="Times New Roman" w:hAnsi="Times New Roman" w:cs="Times New Roman"/>
                <w:b/>
                <w:bCs/>
                <w:sz w:val="24"/>
                <w:szCs w:val="24"/>
                <w:lang w:eastAsia="uk-UA"/>
              </w:rPr>
              <w:t>1. Інформація про випуски акцій</w:t>
            </w:r>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AD70AC" w:rsidRPr="00AD70AC" w:rsidTr="004F7F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Частка у статутному капіталі (у відсотках)</w:t>
            </w:r>
          </w:p>
        </w:tc>
      </w:tr>
      <w:tr w:rsidR="00AD70AC" w:rsidRPr="00AD70AC" w:rsidTr="004F7F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10</w:t>
            </w:r>
          </w:p>
        </w:tc>
      </w:tr>
      <w:tr w:rsidR="00AD70AC" w:rsidRPr="00AD70AC" w:rsidTr="004F7F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24.01.2017</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04/1/2017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UA4000161186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40782396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10195599.00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100.000000000000</w:t>
            </w:r>
          </w:p>
        </w:tc>
      </w:tr>
      <w:tr w:rsidR="00AD70AC" w:rsidRPr="00AD70AC" w:rsidTr="004F7F2D">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Торгiвля цiнними паперами емiтента не здiйснюється на внутрiшньому бiржовому та позабiржовому ринку України.</w:t>
            </w:r>
          </w:p>
          <w:p w:rsidR="00AD70AC" w:rsidRPr="00AD70AC" w:rsidRDefault="00AD70AC" w:rsidP="00AD70AC">
            <w:pPr>
              <w:spacing w:after="0" w:line="240" w:lineRule="auto"/>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Фактiв лiстингу/делiстингу не було.</w:t>
            </w:r>
          </w:p>
          <w:p w:rsidR="00AD70AC" w:rsidRPr="00AD70AC" w:rsidRDefault="00AD70AC" w:rsidP="00AD70AC">
            <w:pPr>
              <w:spacing w:after="0" w:line="240" w:lineRule="auto"/>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Iнформацiї про торгiвлю цiнними паперами емiтента на зовнiшних ринках немає.</w:t>
            </w:r>
          </w:p>
          <w:p w:rsidR="00AD70AC" w:rsidRPr="00AD70AC" w:rsidRDefault="00AD70AC" w:rsidP="00AD70AC">
            <w:pPr>
              <w:spacing w:after="0" w:line="240" w:lineRule="auto"/>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rPr>
                <w:rFonts w:ascii="Times New Roman" w:eastAsia="Times New Roman" w:hAnsi="Times New Roman" w:cs="Times New Roman"/>
                <w:bCs/>
                <w:sz w:val="20"/>
                <w:szCs w:val="20"/>
                <w:lang w:eastAsia="uk-UA"/>
              </w:rPr>
            </w:pPr>
          </w:p>
          <w:p w:rsidR="00AD70AC" w:rsidRPr="00AD70AC" w:rsidRDefault="00AD70AC" w:rsidP="00AD70AC">
            <w:pPr>
              <w:spacing w:after="0" w:line="240" w:lineRule="auto"/>
              <w:rPr>
                <w:rFonts w:ascii="Times New Roman" w:eastAsia="Times New Roman" w:hAnsi="Times New Roman" w:cs="Times New Roman"/>
                <w:b/>
                <w:bCs/>
                <w:sz w:val="20"/>
                <w:szCs w:val="20"/>
                <w:lang w:eastAsia="uk-UA"/>
              </w:rPr>
            </w:pPr>
          </w:p>
        </w:tc>
      </w:tr>
    </w:tbl>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D70AC">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AD70AC" w:rsidRPr="00AD70AC" w:rsidTr="004F7F2D">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AD70AC">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AD70AC" w:rsidRPr="00AD70AC" w:rsidTr="004F7F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8</w:t>
            </w:r>
          </w:p>
        </w:tc>
      </w:tr>
      <w:tr w:rsidR="00AD70AC" w:rsidRPr="00AD70AC" w:rsidTr="004F7F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24.01.2017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04/1/2017</w:t>
            </w:r>
          </w:p>
        </w:tc>
        <w:tc>
          <w:tcPr>
            <w:tcW w:w="2049"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UA4000161186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40782396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10195599.00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34135471</w:t>
            </w:r>
          </w:p>
        </w:tc>
        <w:tc>
          <w:tcPr>
            <w:tcW w:w="2142"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w:t>
            </w:r>
          </w:p>
        </w:tc>
      </w:tr>
      <w:tr w:rsidR="00AD70AC" w:rsidRPr="00AD70AC" w:rsidTr="004F7F2D">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Станом на 31.12.2022 року загальна кількість голосуючих акцій Емітента складає 34 135 471 штук, що становить 83,7% від загальної кількості акцій Товариства.</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(98,196832% від загальної кількості голосуючих акцій) та 15 акціонерів, які володіют  615 520 голосуючими акціями (1,803168% від загальної кількості голосуючих акцій).</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AD70AC" w:rsidRPr="00AD70AC" w:rsidRDefault="00AD70AC" w:rsidP="00AD70AC">
            <w:pPr>
              <w:spacing w:after="0" w:line="240" w:lineRule="auto"/>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Інших обмежень прав участі та голосування акціонерів на загальних зборах емітентів немає.</w:t>
            </w:r>
          </w:p>
          <w:p w:rsidR="00AD70AC" w:rsidRPr="00AD70AC" w:rsidRDefault="00AD70AC" w:rsidP="00AD70AC">
            <w:pPr>
              <w:spacing w:after="0" w:line="240" w:lineRule="auto"/>
              <w:rPr>
                <w:rFonts w:ascii="Times New Roman" w:eastAsia="Times New Roman" w:hAnsi="Times New Roman" w:cs="Times New Roman"/>
                <w:b/>
                <w:sz w:val="20"/>
                <w:szCs w:val="20"/>
                <w:lang w:eastAsia="uk-UA"/>
              </w:rPr>
            </w:pPr>
          </w:p>
        </w:tc>
      </w:tr>
    </w:tbl>
    <w:p w:rsidR="00AD70AC" w:rsidRPr="00AD70AC" w:rsidRDefault="00AD70AC" w:rsidP="00AD70AC">
      <w:pPr>
        <w:spacing w:after="0" w:line="240" w:lineRule="auto"/>
        <w:rPr>
          <w:rFonts w:ascii="Times New Roman" w:eastAsia="Times New Roman" w:hAnsi="Times New Roman" w:cs="Times New Roman"/>
          <w:sz w:val="24"/>
          <w:szCs w:val="24"/>
          <w:lang w:val="ru-RU" w:eastAsia="uk-UA"/>
        </w:rPr>
      </w:pPr>
    </w:p>
    <w:p w:rsidR="00AD70AC" w:rsidRDefault="00AD70AC">
      <w:pPr>
        <w:sectPr w:rsidR="00AD70AC" w:rsidSect="00AD70AC">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AD70AC" w:rsidRPr="00AD70AC" w:rsidTr="004F7F2D">
        <w:trPr>
          <w:trHeight w:val="271"/>
        </w:trPr>
        <w:tc>
          <w:tcPr>
            <w:tcW w:w="10080" w:type="dxa"/>
            <w:tcMar>
              <w:top w:w="60" w:type="dxa"/>
              <w:left w:w="60" w:type="dxa"/>
              <w:bottom w:w="60" w:type="dxa"/>
              <w:right w:w="60" w:type="dxa"/>
            </w:tcMar>
            <w:vAlign w:val="center"/>
          </w:tcPr>
          <w:p w:rsidR="00AD70AC" w:rsidRPr="00AD70AC" w:rsidRDefault="00AD70AC" w:rsidP="00AD70AC">
            <w:pPr>
              <w:spacing w:after="0" w:line="240" w:lineRule="auto"/>
              <w:ind w:left="-210"/>
              <w:jc w:val="center"/>
              <w:rPr>
                <w:rFonts w:ascii="Times New Roman" w:eastAsia="Times New Roman" w:hAnsi="Times New Roman" w:cs="Times New Roman"/>
                <w:b/>
                <w:bCs/>
                <w:sz w:val="26"/>
                <w:szCs w:val="26"/>
                <w:lang w:eastAsia="uk-UA"/>
              </w:rPr>
            </w:pPr>
            <w:r w:rsidRPr="00AD70AC">
              <w:rPr>
                <w:rFonts w:ascii="Times New Roman" w:eastAsia="Times New Roman" w:hAnsi="Times New Roman" w:cs="Times New Roman"/>
                <w:b/>
                <w:color w:val="000000"/>
                <w:sz w:val="26"/>
                <w:szCs w:val="26"/>
                <w:lang w:val="ru-RU" w:eastAsia="uk-UA"/>
              </w:rPr>
              <w:lastRenderedPageBreak/>
              <w:t xml:space="preserve">   </w:t>
            </w:r>
            <w:r w:rsidRPr="00AD70AC">
              <w:rPr>
                <w:rFonts w:ascii="Times New Roman" w:eastAsia="Times New Roman" w:hAnsi="Times New Roman" w:cs="Times New Roman"/>
                <w:b/>
                <w:color w:val="000000"/>
                <w:sz w:val="26"/>
                <w:szCs w:val="26"/>
                <w:lang w:val="en-US" w:eastAsia="uk-UA"/>
              </w:rPr>
              <w:t>XIII</w:t>
            </w:r>
            <w:r w:rsidRPr="00AD70AC">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AD70AC" w:rsidRPr="00AD70AC" w:rsidTr="004F7F2D">
        <w:trPr>
          <w:trHeight w:val="244"/>
        </w:trPr>
        <w:tc>
          <w:tcPr>
            <w:tcW w:w="10080" w:type="dxa"/>
            <w:tcMar>
              <w:top w:w="60" w:type="dxa"/>
              <w:left w:w="60" w:type="dxa"/>
              <w:bottom w:w="60" w:type="dxa"/>
              <w:right w:w="60" w:type="dxa"/>
            </w:tcMar>
          </w:tcPr>
          <w:p w:rsidR="00AD70AC" w:rsidRPr="00AD70AC" w:rsidRDefault="00AD70AC" w:rsidP="00AD70AC">
            <w:pPr>
              <w:spacing w:after="0" w:line="240" w:lineRule="auto"/>
              <w:rPr>
                <w:rFonts w:ascii="Times New Roman" w:eastAsia="Times New Roman" w:hAnsi="Times New Roman" w:cs="Times New Roman"/>
                <w:b/>
                <w:bCs/>
                <w:color w:val="000000"/>
                <w:sz w:val="24"/>
                <w:szCs w:val="24"/>
                <w:lang w:eastAsia="uk-UA"/>
              </w:rPr>
            </w:pPr>
          </w:p>
          <w:p w:rsidR="00AD70AC" w:rsidRPr="00AD70AC" w:rsidRDefault="00AD70AC" w:rsidP="00AD70AC">
            <w:pPr>
              <w:spacing w:after="0" w:line="240" w:lineRule="auto"/>
              <w:rPr>
                <w:rFonts w:ascii="Times New Roman" w:eastAsia="Times New Roman" w:hAnsi="Times New Roman" w:cs="Times New Roman"/>
                <w:b/>
                <w:bCs/>
                <w:color w:val="000000"/>
                <w:sz w:val="24"/>
                <w:szCs w:val="24"/>
                <w:lang w:eastAsia="uk-UA"/>
              </w:rPr>
            </w:pPr>
            <w:r w:rsidRPr="00AD70AC">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AD70AC" w:rsidRPr="00AD70AC" w:rsidRDefault="00AD70AC" w:rsidP="00AD70AC">
            <w:pPr>
              <w:spacing w:after="0" w:line="240" w:lineRule="auto"/>
              <w:rPr>
                <w:rFonts w:ascii="Times New Roman" w:eastAsia="Times New Roman" w:hAnsi="Times New Roman" w:cs="Times New Roman"/>
                <w:sz w:val="24"/>
                <w:szCs w:val="24"/>
                <w:lang w:eastAsia="uk-UA"/>
              </w:rPr>
            </w:pPr>
          </w:p>
        </w:tc>
      </w:tr>
    </w:tbl>
    <w:p w:rsidR="00AD70AC" w:rsidRPr="00AD70AC" w:rsidRDefault="00AD70AC" w:rsidP="00AD70AC">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AD70AC" w:rsidRPr="00AD70AC" w:rsidTr="004F7F2D">
        <w:trPr>
          <w:trHeight w:val="461"/>
        </w:trPr>
        <w:tc>
          <w:tcPr>
            <w:tcW w:w="3090" w:type="dxa"/>
            <w:vMerge w:val="restart"/>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Основні засоби , всього (тис.грн.)</w:t>
            </w:r>
          </w:p>
        </w:tc>
      </w:tr>
      <w:tr w:rsidR="00AD70AC" w:rsidRPr="00AD70AC" w:rsidTr="004F7F2D">
        <w:trPr>
          <w:trHeight w:val="147"/>
        </w:trPr>
        <w:tc>
          <w:tcPr>
            <w:tcW w:w="3090" w:type="dxa"/>
            <w:vMerge/>
            <w:shd w:val="clear" w:color="auto" w:fill="auto"/>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На кінець періоду</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22032.000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9630.000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22032.000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9630.000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16216.000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5646.000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16216.000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5646.000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3125.000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1862.000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3125.000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1862.000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2368.000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1856.000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2368.000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1856.000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323.000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266.000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323.000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266.000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val="en-US"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xml:space="preserve">- </w:t>
            </w:r>
            <w:r w:rsidRPr="00AD70AC">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val="en-US"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r>
      <w:tr w:rsidR="00AD70AC" w:rsidRPr="00AD70AC" w:rsidTr="004F7F2D">
        <w:trPr>
          <w:trHeight w:val="346"/>
        </w:trPr>
        <w:tc>
          <w:tcPr>
            <w:tcW w:w="3090" w:type="dxa"/>
            <w:shd w:val="clear" w:color="auto" w:fill="auto"/>
            <w:vAlign w:val="center"/>
          </w:tcPr>
          <w:p w:rsidR="00AD70AC" w:rsidRPr="00AD70AC" w:rsidRDefault="00AD70AC" w:rsidP="00AD70AC">
            <w:pPr>
              <w:spacing w:after="0" w:line="240" w:lineRule="auto"/>
              <w:rPr>
                <w:rFonts w:ascii="Times New Roman" w:eastAsia="Times New Roman" w:hAnsi="Times New Roman" w:cs="Times New Roman"/>
                <w:b/>
                <w:sz w:val="20"/>
                <w:szCs w:val="20"/>
                <w:lang w:eastAsia="uk-UA"/>
              </w:rPr>
            </w:pPr>
            <w:r w:rsidRPr="00AD70AC">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val="en-US" w:eastAsia="uk-UA"/>
              </w:rPr>
            </w:pPr>
            <w:r w:rsidRPr="00AD70AC">
              <w:rPr>
                <w:rFonts w:ascii="Times New Roman" w:eastAsia="Times New Roman" w:hAnsi="Times New Roman" w:cs="Times New Roman"/>
                <w:sz w:val="20"/>
                <w:szCs w:val="20"/>
                <w:lang w:eastAsia="uk-UA"/>
              </w:rPr>
              <w:t>22032.000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9630.000</w:t>
            </w:r>
          </w:p>
        </w:tc>
        <w:tc>
          <w:tcPr>
            <w:tcW w:w="1161"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0.000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22032.000</w:t>
            </w:r>
          </w:p>
        </w:tc>
        <w:tc>
          <w:tcPr>
            <w:tcW w:w="1162" w:type="dxa"/>
            <w:shd w:val="clear" w:color="auto" w:fill="auto"/>
            <w:vAlign w:val="center"/>
          </w:tcPr>
          <w:p w:rsidR="00AD70AC" w:rsidRPr="00AD70AC" w:rsidRDefault="00AD70AC" w:rsidP="00AD70AC">
            <w:pPr>
              <w:spacing w:after="0" w:line="240" w:lineRule="auto"/>
              <w:jc w:val="center"/>
              <w:rPr>
                <w:rFonts w:ascii="Times New Roman" w:eastAsia="Times New Roman" w:hAnsi="Times New Roman" w:cs="Times New Roman"/>
                <w:sz w:val="20"/>
                <w:szCs w:val="20"/>
                <w:lang w:eastAsia="uk-UA"/>
              </w:rPr>
            </w:pPr>
            <w:r w:rsidRPr="00AD70AC">
              <w:rPr>
                <w:rFonts w:ascii="Times New Roman" w:eastAsia="Times New Roman" w:hAnsi="Times New Roman" w:cs="Times New Roman"/>
                <w:sz w:val="20"/>
                <w:szCs w:val="20"/>
                <w:lang w:eastAsia="uk-UA"/>
              </w:rPr>
              <w:t>9630.000</w:t>
            </w:r>
          </w:p>
        </w:tc>
      </w:tr>
    </w:tbl>
    <w:p w:rsidR="00AD70AC" w:rsidRPr="00AD70AC" w:rsidRDefault="00AD70AC" w:rsidP="00AD70AC">
      <w:pPr>
        <w:spacing w:after="0" w:line="240" w:lineRule="auto"/>
        <w:rPr>
          <w:rFonts w:ascii="Times New Roman" w:eastAsia="Times New Roman" w:hAnsi="Times New Roman" w:cs="Times New Roman"/>
          <w:sz w:val="20"/>
          <w:szCs w:val="20"/>
          <w:lang w:eastAsia="uk-UA"/>
        </w:rPr>
      </w:pP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b/>
          <w:sz w:val="20"/>
          <w:szCs w:val="20"/>
          <w:lang w:eastAsia="uk-UA"/>
        </w:rPr>
        <w:t xml:space="preserve">Пояснення : </w:t>
      </w:r>
      <w:r w:rsidRPr="00AD70AC">
        <w:rPr>
          <w:rFonts w:ascii="Times New Roman" w:eastAsia="Times New Roman" w:hAnsi="Times New Roman" w:cs="Times New Roman"/>
          <w:b/>
          <w:sz w:val="20"/>
          <w:szCs w:val="20"/>
          <w:lang w:val="ru-RU" w:eastAsia="uk-UA"/>
        </w:rPr>
        <w:t xml:space="preserve"> </w:t>
      </w:r>
      <w:r w:rsidRPr="00AD70AC">
        <w:rPr>
          <w:rFonts w:ascii="Courier New" w:eastAsia="Times New Roman" w:hAnsi="Courier New" w:cs="Courier New"/>
          <w:sz w:val="20"/>
          <w:szCs w:val="20"/>
          <w:lang w:val="ru-RU" w:eastAsia="uk-UA"/>
        </w:rPr>
        <w:t>На кiнець 2022 року основнi засоби за залишковою вартiстю врахованi на балансi товариства в сумi 9630 тис.грн. Амортизацiя за рiк склала 2253 тис.грн. Знос основних засобiв становить 258455 тис.грн. В 2022р. основні засоби не надходили. Вибуло за рiк основних засобiв по первiснiй вартостi на суму - 110 тис.грн. Зменшено корисності основних засобів які знаходяться на окупованих територіях на суму 10150 тис. грн. Товариство у звiтному перiодi орендовало та надавало в оренду основнi засоби. ПРАТ "Розiвський елеватор" орендувало основнi засоби на умовах оперативної оренди, та Товариство не вело у себе облiк основних засобiв на рахунках бухгалтерського облiку i не володiє iнформацiєю щодо балансової вартостi основних фондiв на кiнець 2022р., цiєю iнформацiєю володiють лише орендодавцi.  Протягом звiтного року відбулося обмеження використання основних засобiв у зв'язку з протидією законній господарській діяльності Товариства на тимчасово окупованих територіях Донецької та Запорізької областей спричинених військовою агресією Російської Федерації проти України та бойовими діями. Орендованi основнi засоби є, але засобiв невиробничого призначення - нема. Основнi засоби знаходяться на територiї Товариства. Екологiчних питань, що можуть позначитися на використаннi активiв Товариства - немає. На балансi пiдприємства облiковуються нематерiальнi активи на суму 1 тис.грн.</w:t>
      </w:r>
    </w:p>
    <w:p w:rsidR="00AD70AC" w:rsidRDefault="00AD70AC">
      <w:pPr>
        <w:sectPr w:rsidR="00AD70AC" w:rsidSect="00AD70AC">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AD70AC" w:rsidRPr="00AD70AC" w:rsidTr="004F7F2D">
        <w:trPr>
          <w:trHeight w:val="244"/>
        </w:trPr>
        <w:tc>
          <w:tcPr>
            <w:tcW w:w="9828" w:type="dxa"/>
            <w:gridSpan w:val="4"/>
          </w:tcPr>
          <w:p w:rsidR="00AD70AC" w:rsidRPr="00AD70AC" w:rsidRDefault="00AD70AC" w:rsidP="00AD70AC">
            <w:pPr>
              <w:jc w:val="center"/>
              <w:rPr>
                <w:b/>
                <w:bCs/>
                <w:color w:val="000000"/>
                <w:sz w:val="24"/>
                <w:szCs w:val="24"/>
                <w:lang w:eastAsia="uk-UA"/>
              </w:rPr>
            </w:pPr>
            <w:r w:rsidRPr="00AD70AC">
              <w:rPr>
                <w:b/>
                <w:bCs/>
                <w:color w:val="000000"/>
                <w:sz w:val="24"/>
                <w:szCs w:val="24"/>
                <w:lang w:val="ru-RU" w:eastAsia="uk-UA"/>
              </w:rPr>
              <w:lastRenderedPageBreak/>
              <w:t>2</w:t>
            </w:r>
            <w:r w:rsidRPr="00AD70AC">
              <w:rPr>
                <w:b/>
                <w:bCs/>
                <w:color w:val="000000"/>
                <w:sz w:val="24"/>
                <w:szCs w:val="24"/>
                <w:lang w:eastAsia="uk-UA"/>
              </w:rPr>
              <w:t>. Інформація щодо вартості чистих активів емітента</w:t>
            </w:r>
          </w:p>
          <w:p w:rsidR="00AD70AC" w:rsidRPr="00AD70AC" w:rsidRDefault="00AD70AC" w:rsidP="00AD70AC">
            <w:pPr>
              <w:rPr>
                <w:sz w:val="24"/>
                <w:szCs w:val="24"/>
                <w:lang w:eastAsia="uk-UA"/>
              </w:rPr>
            </w:pPr>
          </w:p>
        </w:tc>
      </w:tr>
      <w:tr w:rsidR="00AD70AC" w:rsidRPr="00AD70AC" w:rsidTr="004F7F2D">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D70AC" w:rsidRPr="00AD70AC" w:rsidRDefault="00AD70AC" w:rsidP="00AD70AC">
            <w:pPr>
              <w:rPr>
                <w:b/>
                <w:lang w:eastAsia="uk-UA"/>
              </w:rPr>
            </w:pPr>
            <w:r w:rsidRPr="00AD70AC">
              <w:rPr>
                <w:b/>
                <w:lang w:val="ru-RU" w:eastAsia="uk-UA"/>
              </w:rPr>
              <w:t>Найменування показника</w:t>
            </w:r>
            <w:r w:rsidRPr="00AD70AC">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D70AC" w:rsidRPr="00AD70AC" w:rsidRDefault="00AD70AC" w:rsidP="00AD70AC">
            <w:pPr>
              <w:jc w:val="center"/>
              <w:rPr>
                <w:b/>
                <w:lang w:val="ru-RU" w:eastAsia="uk-UA"/>
              </w:rPr>
            </w:pPr>
            <w:r w:rsidRPr="00AD70AC">
              <w:rPr>
                <w:b/>
                <w:lang w:val="ru-RU"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D70AC" w:rsidRPr="00AD70AC" w:rsidRDefault="00AD70AC" w:rsidP="00AD70AC">
            <w:pPr>
              <w:jc w:val="center"/>
              <w:rPr>
                <w:b/>
                <w:lang w:val="ru-RU" w:eastAsia="uk-UA"/>
              </w:rPr>
            </w:pPr>
            <w:r w:rsidRPr="00AD70AC">
              <w:rPr>
                <w:b/>
                <w:lang w:val="ru-RU" w:eastAsia="uk-UA"/>
              </w:rPr>
              <w:t>За попередній період</w:t>
            </w:r>
          </w:p>
        </w:tc>
      </w:tr>
      <w:tr w:rsidR="00AD70AC" w:rsidRPr="00AD70AC" w:rsidTr="004F7F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D70AC" w:rsidRPr="00AD70AC" w:rsidRDefault="00AD70AC" w:rsidP="00AD70AC">
            <w:pPr>
              <w:rPr>
                <w:b/>
                <w:lang w:val="ru-RU" w:eastAsia="uk-UA"/>
              </w:rPr>
            </w:pPr>
            <w:r w:rsidRPr="00AD70AC">
              <w:rPr>
                <w:b/>
                <w:lang w:val="ru-RU"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jc w:val="center"/>
              <w:rPr>
                <w:lang w:val="ru-RU" w:eastAsia="uk-UA"/>
              </w:rPr>
            </w:pPr>
            <w:r w:rsidRPr="00AD70AC">
              <w:rPr>
                <w:lang w:val="en-US" w:eastAsia="uk-UA"/>
              </w:rPr>
              <w:t>-27524</w:t>
            </w:r>
          </w:p>
        </w:tc>
        <w:tc>
          <w:tcPr>
            <w:tcW w:w="2581" w:type="dxa"/>
            <w:tcBorders>
              <w:top w:val="single" w:sz="6" w:space="0" w:color="auto"/>
              <w:left w:val="single" w:sz="6" w:space="0" w:color="auto"/>
              <w:bottom w:val="single" w:sz="6" w:space="0" w:color="auto"/>
              <w:right w:val="single" w:sz="4" w:space="0" w:color="auto"/>
            </w:tcBorders>
            <w:vAlign w:val="center"/>
          </w:tcPr>
          <w:p w:rsidR="00AD70AC" w:rsidRPr="00AD70AC" w:rsidRDefault="00AD70AC" w:rsidP="00AD70AC">
            <w:pPr>
              <w:jc w:val="center"/>
              <w:rPr>
                <w:lang w:val="ru-RU" w:eastAsia="uk-UA"/>
              </w:rPr>
            </w:pPr>
            <w:r w:rsidRPr="00AD70AC">
              <w:rPr>
                <w:lang w:val="en-US" w:eastAsia="uk-UA"/>
              </w:rPr>
              <w:t>-11260</w:t>
            </w:r>
          </w:p>
        </w:tc>
      </w:tr>
      <w:tr w:rsidR="00AD70AC" w:rsidRPr="00AD70AC" w:rsidTr="004F7F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D70AC" w:rsidRPr="00AD70AC" w:rsidRDefault="00AD70AC" w:rsidP="00AD70AC">
            <w:pPr>
              <w:rPr>
                <w:b/>
                <w:lang w:val="ru-RU" w:eastAsia="uk-UA"/>
              </w:rPr>
            </w:pPr>
            <w:r w:rsidRPr="00AD70AC">
              <w:rPr>
                <w:b/>
                <w:lang w:val="ru-RU"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jc w:val="center"/>
              <w:rPr>
                <w:lang w:val="ru-RU" w:eastAsia="uk-UA"/>
              </w:rPr>
            </w:pPr>
            <w:r w:rsidRPr="00AD70AC">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AD70AC" w:rsidRPr="00AD70AC" w:rsidRDefault="00AD70AC" w:rsidP="00AD70AC">
            <w:pPr>
              <w:jc w:val="center"/>
              <w:rPr>
                <w:lang w:val="ru-RU" w:eastAsia="uk-UA"/>
              </w:rPr>
            </w:pPr>
            <w:r w:rsidRPr="00AD70AC">
              <w:rPr>
                <w:lang w:val="en-US" w:eastAsia="uk-UA"/>
              </w:rPr>
              <w:t>10196</w:t>
            </w:r>
          </w:p>
        </w:tc>
      </w:tr>
      <w:tr w:rsidR="00AD70AC" w:rsidRPr="00AD70AC" w:rsidTr="004F7F2D">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D70AC" w:rsidRPr="00AD70AC" w:rsidRDefault="00AD70AC" w:rsidP="00AD70AC">
            <w:pPr>
              <w:rPr>
                <w:b/>
                <w:lang w:val="ru-RU" w:eastAsia="uk-UA"/>
              </w:rPr>
            </w:pPr>
            <w:r w:rsidRPr="00AD70AC">
              <w:rPr>
                <w:b/>
                <w:lang w:val="ru-RU"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jc w:val="center"/>
              <w:rPr>
                <w:lang w:val="ru-RU" w:eastAsia="uk-UA"/>
              </w:rPr>
            </w:pPr>
            <w:r w:rsidRPr="00AD70AC">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AD70AC" w:rsidRPr="00AD70AC" w:rsidRDefault="00AD70AC" w:rsidP="00AD70AC">
            <w:pPr>
              <w:jc w:val="center"/>
              <w:rPr>
                <w:lang w:val="ru-RU" w:eastAsia="uk-UA"/>
              </w:rPr>
            </w:pPr>
            <w:r w:rsidRPr="00AD70AC">
              <w:rPr>
                <w:lang w:val="en-US" w:eastAsia="uk-UA"/>
              </w:rPr>
              <w:t>10196</w:t>
            </w:r>
          </w:p>
        </w:tc>
      </w:tr>
      <w:tr w:rsidR="00AD70AC" w:rsidRPr="00AD70AC" w:rsidTr="004F7F2D">
        <w:trPr>
          <w:trHeight w:val="340"/>
        </w:trPr>
        <w:tc>
          <w:tcPr>
            <w:tcW w:w="1188" w:type="dxa"/>
            <w:tcBorders>
              <w:top w:val="single" w:sz="6" w:space="0" w:color="auto"/>
              <w:left w:val="single" w:sz="4" w:space="0" w:color="auto"/>
              <w:bottom w:val="single" w:sz="6" w:space="0" w:color="auto"/>
              <w:right w:val="single" w:sz="6" w:space="0" w:color="auto"/>
            </w:tcBorders>
          </w:tcPr>
          <w:p w:rsidR="00AD70AC" w:rsidRPr="00AD70AC" w:rsidRDefault="00AD70AC" w:rsidP="00AD70AC">
            <w:pPr>
              <w:rPr>
                <w:b/>
                <w:lang w:val="ru-RU" w:eastAsia="uk-UA"/>
              </w:rPr>
            </w:pPr>
            <w:r w:rsidRPr="00AD70AC">
              <w:rPr>
                <w:b/>
                <w:lang w:val="ru-RU"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D70AC" w:rsidRPr="00AD70AC" w:rsidRDefault="00AD70AC" w:rsidP="00AD70AC">
            <w:pPr>
              <w:rPr>
                <w:lang w:val="ru-RU" w:eastAsia="uk-UA"/>
              </w:rPr>
            </w:pPr>
            <w:r w:rsidRPr="00AD70AC">
              <w:rPr>
                <w:lang w:val="ru-RU" w:eastAsia="uk-UA"/>
              </w:rPr>
              <w:t>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D70AC" w:rsidRPr="00AD70AC" w:rsidTr="004F7F2D">
        <w:trPr>
          <w:trHeight w:val="340"/>
        </w:trPr>
        <w:tc>
          <w:tcPr>
            <w:tcW w:w="1188" w:type="dxa"/>
            <w:tcBorders>
              <w:top w:val="single" w:sz="6" w:space="0" w:color="auto"/>
              <w:left w:val="single" w:sz="4" w:space="0" w:color="auto"/>
              <w:bottom w:val="single" w:sz="4" w:space="0" w:color="auto"/>
              <w:right w:val="single" w:sz="6" w:space="0" w:color="auto"/>
            </w:tcBorders>
          </w:tcPr>
          <w:p w:rsidR="00AD70AC" w:rsidRPr="00AD70AC" w:rsidRDefault="00AD70AC" w:rsidP="00AD70AC">
            <w:pPr>
              <w:rPr>
                <w:b/>
                <w:lang w:val="ru-RU" w:eastAsia="uk-UA"/>
              </w:rPr>
            </w:pPr>
            <w:r w:rsidRPr="00AD70AC">
              <w:rPr>
                <w:b/>
                <w:lang w:val="ru-RU"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D70AC" w:rsidRPr="00AD70AC" w:rsidRDefault="00AD70AC" w:rsidP="00AD70AC">
            <w:pPr>
              <w:rPr>
                <w:lang w:val="ru-RU" w:eastAsia="uk-UA"/>
              </w:rPr>
            </w:pPr>
            <w:r w:rsidRPr="00AD70AC">
              <w:rPr>
                <w:lang w:val="ru-RU" w:eastAsia="uk-UA"/>
              </w:rPr>
              <w:t>Розрахункова вартість чистих активів(-27524.000 тис.грн. ) менше скоригованого статутного капіталу(10196.000 тис.грн. ).</w:t>
            </w:r>
          </w:p>
        </w:tc>
      </w:tr>
    </w:tbl>
    <w:p w:rsidR="00AD70AC" w:rsidRPr="00AD70AC" w:rsidRDefault="00AD70AC" w:rsidP="00AD70AC">
      <w:pPr>
        <w:spacing w:after="0" w:line="240" w:lineRule="auto"/>
        <w:rPr>
          <w:rFonts w:ascii="Times New Roman" w:eastAsia="Times New Roman" w:hAnsi="Times New Roman" w:cs="Times New Roman"/>
          <w:sz w:val="24"/>
          <w:szCs w:val="24"/>
          <w:lang w:val="ru-RU"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after="300" w:line="240" w:lineRule="auto"/>
        <w:jc w:val="center"/>
        <w:outlineLvl w:val="2"/>
        <w:rPr>
          <w:rFonts w:ascii="Times New Roman" w:eastAsia="Times New Roman" w:hAnsi="Times New Roman" w:cs="Times New Roman"/>
          <w:b/>
          <w:bCs/>
          <w:color w:val="000000"/>
          <w:sz w:val="26"/>
          <w:szCs w:val="26"/>
          <w:lang w:eastAsia="uk-UA"/>
        </w:rPr>
      </w:pPr>
      <w:r w:rsidRPr="00AD70AC">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AD70AC" w:rsidRPr="00AD70AC" w:rsidTr="004F7F2D">
        <w:tc>
          <w:tcPr>
            <w:tcW w:w="4492" w:type="dxa"/>
            <w:gridSpan w:val="2"/>
          </w:tcPr>
          <w:p w:rsidR="00AD70AC" w:rsidRPr="00AD70AC" w:rsidRDefault="00AD70AC" w:rsidP="00AD70AC">
            <w:pPr>
              <w:ind w:left="180" w:hanging="180"/>
              <w:jc w:val="center"/>
              <w:rPr>
                <w:b/>
                <w:bCs/>
                <w:lang w:eastAsia="uk-UA"/>
              </w:rPr>
            </w:pPr>
            <w:r w:rsidRPr="00AD70AC">
              <w:rPr>
                <w:b/>
                <w:bCs/>
                <w:lang w:eastAsia="uk-UA"/>
              </w:rPr>
              <w:t>Види зобов’</w:t>
            </w:r>
            <w:r w:rsidRPr="00AD70AC">
              <w:rPr>
                <w:b/>
                <w:bCs/>
                <w:lang w:val="en-US" w:eastAsia="uk-UA"/>
              </w:rPr>
              <w:t>язань</w:t>
            </w:r>
          </w:p>
        </w:tc>
        <w:tc>
          <w:tcPr>
            <w:tcW w:w="1189" w:type="dxa"/>
          </w:tcPr>
          <w:p w:rsidR="00AD70AC" w:rsidRPr="00AD70AC" w:rsidRDefault="00AD70AC" w:rsidP="00AD70AC">
            <w:pPr>
              <w:jc w:val="center"/>
              <w:rPr>
                <w:b/>
                <w:bCs/>
                <w:lang w:eastAsia="uk-UA"/>
              </w:rPr>
            </w:pPr>
            <w:r w:rsidRPr="00AD70AC">
              <w:rPr>
                <w:b/>
                <w:bCs/>
                <w:lang w:eastAsia="uk-UA"/>
              </w:rPr>
              <w:t>Дата виникнення</w:t>
            </w:r>
          </w:p>
        </w:tc>
        <w:tc>
          <w:tcPr>
            <w:tcW w:w="1385" w:type="dxa"/>
          </w:tcPr>
          <w:p w:rsidR="00AD70AC" w:rsidRPr="00AD70AC" w:rsidRDefault="00AD70AC" w:rsidP="00AD70AC">
            <w:pPr>
              <w:jc w:val="center"/>
              <w:rPr>
                <w:b/>
                <w:bCs/>
                <w:lang w:eastAsia="uk-UA"/>
              </w:rPr>
            </w:pPr>
            <w:r w:rsidRPr="00AD70AC">
              <w:rPr>
                <w:b/>
                <w:bCs/>
                <w:lang w:eastAsia="uk-UA"/>
              </w:rPr>
              <w:t>Непогашена частина боргу (тис.грн.)</w:t>
            </w:r>
          </w:p>
        </w:tc>
        <w:tc>
          <w:tcPr>
            <w:tcW w:w="1651" w:type="dxa"/>
          </w:tcPr>
          <w:p w:rsidR="00AD70AC" w:rsidRPr="00AD70AC" w:rsidRDefault="00AD70AC" w:rsidP="00AD70AC">
            <w:pPr>
              <w:jc w:val="center"/>
              <w:rPr>
                <w:b/>
                <w:bCs/>
                <w:lang w:eastAsia="uk-UA"/>
              </w:rPr>
            </w:pPr>
            <w:r w:rsidRPr="00AD70AC">
              <w:rPr>
                <w:b/>
                <w:bCs/>
                <w:lang w:eastAsia="uk-UA"/>
              </w:rPr>
              <w:t>Відсоток за користування коштами (відсоток річних)</w:t>
            </w:r>
          </w:p>
        </w:tc>
        <w:tc>
          <w:tcPr>
            <w:tcW w:w="1231" w:type="dxa"/>
          </w:tcPr>
          <w:p w:rsidR="00AD70AC" w:rsidRPr="00AD70AC" w:rsidRDefault="00AD70AC" w:rsidP="00AD70AC">
            <w:pPr>
              <w:jc w:val="center"/>
              <w:rPr>
                <w:b/>
                <w:bCs/>
                <w:lang w:eastAsia="uk-UA"/>
              </w:rPr>
            </w:pPr>
            <w:r w:rsidRPr="00AD70AC">
              <w:rPr>
                <w:b/>
                <w:bCs/>
                <w:lang w:eastAsia="uk-UA"/>
              </w:rPr>
              <w:t>Дата погашення</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Кредити банку, у тому числі :</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Зобов'язання за цінними паперами</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у тому числі за облігаціями (за кожним випуском) :</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за іпотечними цінними паперами (за кожним власним випуском):</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за сертифікатами ФОН (за кожним власним випуском):</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За векселями (всього)</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за іншими цінними паперами (у тому числі за похідними цінними паперами) (за кожним видом):</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За фінансовими інвестиціями в корпоративні права (за кожним видом):</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Податкові зобов'язання</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7632.00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Фінансова допомога на зворотній основі</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35000.00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Інші зобов'язання та забезпечення</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1299.00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4492" w:type="dxa"/>
            <w:gridSpan w:val="2"/>
          </w:tcPr>
          <w:p w:rsidR="00AD70AC" w:rsidRPr="00AD70AC" w:rsidRDefault="00AD70AC" w:rsidP="00AD70AC">
            <w:pPr>
              <w:ind w:left="180" w:hanging="180"/>
              <w:rPr>
                <w:bCs/>
                <w:lang w:eastAsia="uk-UA"/>
              </w:rPr>
            </w:pPr>
            <w:r w:rsidRPr="00AD70AC">
              <w:rPr>
                <w:bCs/>
                <w:lang w:eastAsia="uk-UA"/>
              </w:rPr>
              <w:t>Усього зобов'язань та забезпечень</w:t>
            </w:r>
          </w:p>
        </w:tc>
        <w:tc>
          <w:tcPr>
            <w:tcW w:w="1189" w:type="dxa"/>
          </w:tcPr>
          <w:p w:rsidR="00AD70AC" w:rsidRPr="00AD70AC" w:rsidRDefault="00AD70AC" w:rsidP="00AD70AC">
            <w:pPr>
              <w:jc w:val="right"/>
              <w:rPr>
                <w:bCs/>
                <w:lang w:eastAsia="uk-UA"/>
              </w:rPr>
            </w:pPr>
            <w:r w:rsidRPr="00AD70AC">
              <w:rPr>
                <w:bCs/>
                <w:lang w:eastAsia="uk-UA"/>
              </w:rPr>
              <w:t>Х</w:t>
            </w:r>
          </w:p>
        </w:tc>
        <w:tc>
          <w:tcPr>
            <w:tcW w:w="1385" w:type="dxa"/>
          </w:tcPr>
          <w:p w:rsidR="00AD70AC" w:rsidRPr="00AD70AC" w:rsidRDefault="00AD70AC" w:rsidP="00AD70AC">
            <w:pPr>
              <w:jc w:val="right"/>
              <w:rPr>
                <w:bCs/>
                <w:lang w:eastAsia="uk-UA"/>
              </w:rPr>
            </w:pPr>
            <w:r w:rsidRPr="00AD70AC">
              <w:rPr>
                <w:bCs/>
                <w:lang w:eastAsia="uk-UA"/>
              </w:rPr>
              <w:t>43931.00</w:t>
            </w:r>
          </w:p>
        </w:tc>
        <w:tc>
          <w:tcPr>
            <w:tcW w:w="1651" w:type="dxa"/>
          </w:tcPr>
          <w:p w:rsidR="00AD70AC" w:rsidRPr="00AD70AC" w:rsidRDefault="00AD70AC" w:rsidP="00AD70AC">
            <w:pPr>
              <w:jc w:val="right"/>
              <w:rPr>
                <w:bCs/>
                <w:lang w:eastAsia="uk-UA"/>
              </w:rPr>
            </w:pPr>
            <w:r w:rsidRPr="00AD70AC">
              <w:rPr>
                <w:bCs/>
                <w:lang w:eastAsia="uk-UA"/>
              </w:rPr>
              <w:t>Х</w:t>
            </w:r>
          </w:p>
        </w:tc>
        <w:tc>
          <w:tcPr>
            <w:tcW w:w="1231" w:type="dxa"/>
          </w:tcPr>
          <w:p w:rsidR="00AD70AC" w:rsidRPr="00AD70AC" w:rsidRDefault="00AD70AC" w:rsidP="00AD70AC">
            <w:pPr>
              <w:jc w:val="right"/>
              <w:rPr>
                <w:bCs/>
                <w:lang w:eastAsia="uk-UA"/>
              </w:rPr>
            </w:pPr>
            <w:r w:rsidRPr="00AD70AC">
              <w:rPr>
                <w:bCs/>
                <w:lang w:eastAsia="uk-UA"/>
              </w:rPr>
              <w:t>Х</w:t>
            </w:r>
          </w:p>
        </w:tc>
      </w:tr>
      <w:tr w:rsidR="00AD70AC" w:rsidRPr="00AD70AC" w:rsidTr="004F7F2D">
        <w:tc>
          <w:tcPr>
            <w:tcW w:w="737" w:type="dxa"/>
          </w:tcPr>
          <w:p w:rsidR="00AD70AC" w:rsidRPr="00AD70AC" w:rsidRDefault="00AD70AC" w:rsidP="00AD70AC">
            <w:pPr>
              <w:rPr>
                <w:b/>
                <w:szCs w:val="24"/>
                <w:lang w:val="en-US" w:eastAsia="uk-UA"/>
              </w:rPr>
            </w:pPr>
            <w:r w:rsidRPr="00AD70AC">
              <w:rPr>
                <w:b/>
                <w:szCs w:val="24"/>
                <w:lang w:val="en-US" w:eastAsia="uk-UA"/>
              </w:rPr>
              <w:t>Опис</w:t>
            </w:r>
          </w:p>
        </w:tc>
        <w:tc>
          <w:tcPr>
            <w:tcW w:w="9213" w:type="dxa"/>
            <w:gridSpan w:val="5"/>
          </w:tcPr>
          <w:p w:rsidR="00AD70AC" w:rsidRPr="00AD70AC" w:rsidRDefault="00AD70AC" w:rsidP="00AD70AC">
            <w:pPr>
              <w:rPr>
                <w:szCs w:val="24"/>
                <w:lang w:val="ru-RU" w:eastAsia="uk-UA"/>
              </w:rPr>
            </w:pPr>
            <w:r w:rsidRPr="00AD70AC">
              <w:rPr>
                <w:szCs w:val="24"/>
                <w:lang w:val="ru-RU" w:eastAsia="uk-UA"/>
              </w:rPr>
              <w:t>Визнання, оц</w:t>
            </w:r>
            <w:r w:rsidRPr="00AD70AC">
              <w:rPr>
                <w:szCs w:val="24"/>
                <w:lang w:val="en-US" w:eastAsia="uk-UA"/>
              </w:rPr>
              <w:t>i</w:t>
            </w:r>
            <w:r w:rsidRPr="00AD70AC">
              <w:rPr>
                <w:szCs w:val="24"/>
                <w:lang w:val="ru-RU" w:eastAsia="uk-UA"/>
              </w:rPr>
              <w:t>нка та обл</w:t>
            </w:r>
            <w:r w:rsidRPr="00AD70AC">
              <w:rPr>
                <w:szCs w:val="24"/>
                <w:lang w:val="en-US" w:eastAsia="uk-UA"/>
              </w:rPr>
              <w:t>i</w:t>
            </w:r>
            <w:r w:rsidRPr="00AD70AC">
              <w:rPr>
                <w:szCs w:val="24"/>
                <w:lang w:val="ru-RU" w:eastAsia="uk-UA"/>
              </w:rPr>
              <w:t>к зобов'язань зд</w:t>
            </w:r>
            <w:r w:rsidRPr="00AD70AC">
              <w:rPr>
                <w:szCs w:val="24"/>
                <w:lang w:val="en-US" w:eastAsia="uk-UA"/>
              </w:rPr>
              <w:t>i</w:t>
            </w:r>
            <w:r w:rsidRPr="00AD70AC">
              <w:rPr>
                <w:szCs w:val="24"/>
                <w:lang w:val="ru-RU" w:eastAsia="uk-UA"/>
              </w:rPr>
              <w:t>йснюється в</w:t>
            </w:r>
            <w:r w:rsidRPr="00AD70AC">
              <w:rPr>
                <w:szCs w:val="24"/>
                <w:lang w:val="en-US" w:eastAsia="uk-UA"/>
              </w:rPr>
              <w:t>i</w:t>
            </w:r>
            <w:r w:rsidRPr="00AD70AC">
              <w:rPr>
                <w:szCs w:val="24"/>
                <w:lang w:val="ru-RU" w:eastAsia="uk-UA"/>
              </w:rPr>
              <w:t>дпов</w:t>
            </w:r>
            <w:r w:rsidRPr="00AD70AC">
              <w:rPr>
                <w:szCs w:val="24"/>
                <w:lang w:val="en-US" w:eastAsia="uk-UA"/>
              </w:rPr>
              <w:t>i</w:t>
            </w:r>
            <w:r w:rsidRPr="00AD70AC">
              <w:rPr>
                <w:szCs w:val="24"/>
                <w:lang w:val="ru-RU" w:eastAsia="uk-UA"/>
              </w:rPr>
              <w:t xml:space="preserve">дно до П(С)БО 11 "Зобов'язання". </w:t>
            </w:r>
          </w:p>
          <w:p w:rsidR="00AD70AC" w:rsidRPr="00AD70AC" w:rsidRDefault="00AD70AC" w:rsidP="00AD70AC">
            <w:pPr>
              <w:rPr>
                <w:szCs w:val="24"/>
                <w:lang w:val="ru-RU" w:eastAsia="uk-UA"/>
              </w:rPr>
            </w:pPr>
            <w:r w:rsidRPr="00AD70AC">
              <w:rPr>
                <w:szCs w:val="24"/>
                <w:lang w:val="en-US" w:eastAsia="uk-UA"/>
              </w:rPr>
              <w:t>I</w:t>
            </w:r>
            <w:r w:rsidRPr="00AD70AC">
              <w:rPr>
                <w:szCs w:val="24"/>
                <w:lang w:val="ru-RU" w:eastAsia="uk-UA"/>
              </w:rPr>
              <w:t>нвентаризац</w:t>
            </w:r>
            <w:r w:rsidRPr="00AD70AC">
              <w:rPr>
                <w:szCs w:val="24"/>
                <w:lang w:val="en-US" w:eastAsia="uk-UA"/>
              </w:rPr>
              <w:t>i</w:t>
            </w:r>
            <w:r w:rsidRPr="00AD70AC">
              <w:rPr>
                <w:szCs w:val="24"/>
                <w:lang w:val="ru-RU" w:eastAsia="uk-UA"/>
              </w:rPr>
              <w:t>я зобов'язань проведена зг</w:t>
            </w:r>
            <w:r w:rsidRPr="00AD70AC">
              <w:rPr>
                <w:szCs w:val="24"/>
                <w:lang w:val="en-US" w:eastAsia="uk-UA"/>
              </w:rPr>
              <w:t>i</w:t>
            </w:r>
            <w:r w:rsidRPr="00AD70AC">
              <w:rPr>
                <w:szCs w:val="24"/>
                <w:lang w:val="ru-RU" w:eastAsia="uk-UA"/>
              </w:rPr>
              <w:t>дно наказу № 57 в</w:t>
            </w:r>
            <w:r w:rsidRPr="00AD70AC">
              <w:rPr>
                <w:szCs w:val="24"/>
                <w:lang w:val="en-US" w:eastAsia="uk-UA"/>
              </w:rPr>
              <w:t>i</w:t>
            </w:r>
            <w:r w:rsidRPr="00AD70AC">
              <w:rPr>
                <w:szCs w:val="24"/>
                <w:lang w:val="ru-RU" w:eastAsia="uk-UA"/>
              </w:rPr>
              <w:t>д 28.10.2022 р. На к</w:t>
            </w:r>
            <w:r w:rsidRPr="00AD70AC">
              <w:rPr>
                <w:szCs w:val="24"/>
                <w:lang w:val="en-US" w:eastAsia="uk-UA"/>
              </w:rPr>
              <w:t>i</w:t>
            </w:r>
            <w:r w:rsidRPr="00AD70AC">
              <w:rPr>
                <w:szCs w:val="24"/>
                <w:lang w:val="ru-RU" w:eastAsia="uk-UA"/>
              </w:rPr>
              <w:t>нець зв</w:t>
            </w:r>
            <w:r w:rsidRPr="00AD70AC">
              <w:rPr>
                <w:szCs w:val="24"/>
                <w:lang w:val="en-US" w:eastAsia="uk-UA"/>
              </w:rPr>
              <w:t>i</w:t>
            </w:r>
            <w:r w:rsidRPr="00AD70AC">
              <w:rPr>
                <w:szCs w:val="24"/>
                <w:lang w:val="ru-RU" w:eastAsia="uk-UA"/>
              </w:rPr>
              <w:t>тного пер</w:t>
            </w:r>
            <w:r w:rsidRPr="00AD70AC">
              <w:rPr>
                <w:szCs w:val="24"/>
                <w:lang w:val="en-US" w:eastAsia="uk-UA"/>
              </w:rPr>
              <w:t>i</w:t>
            </w:r>
            <w:r w:rsidRPr="00AD70AC">
              <w:rPr>
                <w:szCs w:val="24"/>
                <w:lang w:val="ru-RU" w:eastAsia="uk-UA"/>
              </w:rPr>
              <w:t>оду на баланс</w:t>
            </w:r>
            <w:r w:rsidRPr="00AD70AC">
              <w:rPr>
                <w:szCs w:val="24"/>
                <w:lang w:val="en-US" w:eastAsia="uk-UA"/>
              </w:rPr>
              <w:t>i</w:t>
            </w:r>
            <w:r w:rsidRPr="00AD70AC">
              <w:rPr>
                <w:szCs w:val="24"/>
                <w:lang w:val="ru-RU" w:eastAsia="uk-UA"/>
              </w:rPr>
              <w:t xml:space="preserve"> обл</w:t>
            </w:r>
            <w:r w:rsidRPr="00AD70AC">
              <w:rPr>
                <w:szCs w:val="24"/>
                <w:lang w:val="en-US" w:eastAsia="uk-UA"/>
              </w:rPr>
              <w:t>i</w:t>
            </w:r>
            <w:r w:rsidRPr="00AD70AC">
              <w:rPr>
                <w:szCs w:val="24"/>
                <w:lang w:val="ru-RU" w:eastAsia="uk-UA"/>
              </w:rPr>
              <w:t>ковується забезпечення виплат персоналу на в</w:t>
            </w:r>
            <w:r w:rsidRPr="00AD70AC">
              <w:rPr>
                <w:szCs w:val="24"/>
                <w:lang w:val="en-US" w:eastAsia="uk-UA"/>
              </w:rPr>
              <w:t>i</w:t>
            </w:r>
            <w:r w:rsidRPr="00AD70AC">
              <w:rPr>
                <w:szCs w:val="24"/>
                <w:lang w:val="ru-RU" w:eastAsia="uk-UA"/>
              </w:rPr>
              <w:t>дпустки в сум</w:t>
            </w:r>
            <w:r w:rsidRPr="00AD70AC">
              <w:rPr>
                <w:szCs w:val="24"/>
                <w:lang w:val="en-US" w:eastAsia="uk-UA"/>
              </w:rPr>
              <w:t>i</w:t>
            </w:r>
            <w:r w:rsidRPr="00AD70AC">
              <w:rPr>
                <w:szCs w:val="24"/>
                <w:lang w:val="ru-RU" w:eastAsia="uk-UA"/>
              </w:rPr>
              <w:t xml:space="preserve"> 615 тис. грн. та п</w:t>
            </w:r>
            <w:r w:rsidRPr="00AD70AC">
              <w:rPr>
                <w:szCs w:val="24"/>
                <w:lang w:val="en-US" w:eastAsia="uk-UA"/>
              </w:rPr>
              <w:t>i</w:t>
            </w:r>
            <w:r w:rsidRPr="00AD70AC">
              <w:rPr>
                <w:szCs w:val="24"/>
                <w:lang w:val="ru-RU" w:eastAsia="uk-UA"/>
              </w:rPr>
              <w:t>дтверджується розрахунками п</w:t>
            </w:r>
            <w:r w:rsidRPr="00AD70AC">
              <w:rPr>
                <w:szCs w:val="24"/>
                <w:lang w:val="en-US" w:eastAsia="uk-UA"/>
              </w:rPr>
              <w:t>i</w:t>
            </w:r>
            <w:r w:rsidRPr="00AD70AC">
              <w:rPr>
                <w:szCs w:val="24"/>
                <w:lang w:val="ru-RU" w:eastAsia="uk-UA"/>
              </w:rPr>
              <w:t xml:space="preserve">дприємства. </w:t>
            </w:r>
          </w:p>
          <w:p w:rsidR="00AD70AC" w:rsidRPr="00AD70AC" w:rsidRDefault="00AD70AC" w:rsidP="00AD70AC">
            <w:pPr>
              <w:rPr>
                <w:szCs w:val="24"/>
                <w:lang w:val="en-US" w:eastAsia="uk-UA"/>
              </w:rPr>
            </w:pPr>
            <w:r w:rsidRPr="00AD70AC">
              <w:rPr>
                <w:szCs w:val="24"/>
                <w:lang w:val="ru-RU" w:eastAsia="uk-UA"/>
              </w:rPr>
              <w:t>Поточн</w:t>
            </w:r>
            <w:r w:rsidRPr="00AD70AC">
              <w:rPr>
                <w:szCs w:val="24"/>
                <w:lang w:val="en-US" w:eastAsia="uk-UA"/>
              </w:rPr>
              <w:t>i</w:t>
            </w:r>
            <w:r w:rsidRPr="00AD70AC">
              <w:rPr>
                <w:szCs w:val="24"/>
                <w:lang w:val="ru-RU" w:eastAsia="uk-UA"/>
              </w:rPr>
              <w:t xml:space="preserve"> зобов'язання обл</w:t>
            </w:r>
            <w:r w:rsidRPr="00AD70AC">
              <w:rPr>
                <w:szCs w:val="24"/>
                <w:lang w:val="en-US" w:eastAsia="uk-UA"/>
              </w:rPr>
              <w:t>i</w:t>
            </w:r>
            <w:r w:rsidRPr="00AD70AC">
              <w:rPr>
                <w:szCs w:val="24"/>
                <w:lang w:val="ru-RU" w:eastAsia="uk-UA"/>
              </w:rPr>
              <w:t>ковуються на в</w:t>
            </w:r>
            <w:r w:rsidRPr="00AD70AC">
              <w:rPr>
                <w:szCs w:val="24"/>
                <w:lang w:val="en-US" w:eastAsia="uk-UA"/>
              </w:rPr>
              <w:t>i</w:t>
            </w:r>
            <w:r w:rsidRPr="00AD70AC">
              <w:rPr>
                <w:szCs w:val="24"/>
                <w:lang w:val="ru-RU" w:eastAsia="uk-UA"/>
              </w:rPr>
              <w:t>дпов</w:t>
            </w:r>
            <w:r w:rsidRPr="00AD70AC">
              <w:rPr>
                <w:szCs w:val="24"/>
                <w:lang w:val="en-US" w:eastAsia="uk-UA"/>
              </w:rPr>
              <w:t>i</w:t>
            </w:r>
            <w:r w:rsidRPr="00AD70AC">
              <w:rPr>
                <w:szCs w:val="24"/>
                <w:lang w:val="ru-RU" w:eastAsia="uk-UA"/>
              </w:rPr>
              <w:t>дних рахунка бухгалтерського обл</w:t>
            </w:r>
            <w:r w:rsidRPr="00AD70AC">
              <w:rPr>
                <w:szCs w:val="24"/>
                <w:lang w:val="en-US" w:eastAsia="uk-UA"/>
              </w:rPr>
              <w:t>i</w:t>
            </w:r>
            <w:r w:rsidRPr="00AD70AC">
              <w:rPr>
                <w:szCs w:val="24"/>
                <w:lang w:val="ru-RU" w:eastAsia="uk-UA"/>
              </w:rPr>
              <w:t xml:space="preserve">ку. </w:t>
            </w:r>
            <w:r w:rsidRPr="00AD70AC">
              <w:rPr>
                <w:szCs w:val="24"/>
                <w:lang w:val="en-US" w:eastAsia="uk-UA"/>
              </w:rPr>
              <w:t>Iснуюча кредиторська заборгованiсть пiдтверджується актами звiрок.</w:t>
            </w:r>
          </w:p>
          <w:p w:rsidR="00AD70AC" w:rsidRPr="00AD70AC" w:rsidRDefault="00AD70AC" w:rsidP="00AD70AC">
            <w:pPr>
              <w:rPr>
                <w:szCs w:val="24"/>
                <w:lang w:val="en-US" w:eastAsia="uk-UA"/>
              </w:rPr>
            </w:pPr>
          </w:p>
        </w:tc>
      </w:tr>
    </w:tbl>
    <w:p w:rsidR="00AD70AC" w:rsidRPr="00AD70AC" w:rsidRDefault="00AD70AC" w:rsidP="00AD70AC">
      <w:pPr>
        <w:spacing w:after="0" w:line="240" w:lineRule="auto"/>
        <w:rPr>
          <w:rFonts w:ascii="Times New Roman" w:eastAsia="Times New Roman" w:hAnsi="Times New Roman" w:cs="Times New Roman"/>
          <w:sz w:val="24"/>
          <w:szCs w:val="24"/>
          <w:lang w:val="en-US" w:eastAsia="uk-UA"/>
        </w:rPr>
      </w:pPr>
    </w:p>
    <w:p w:rsidR="00AD70AC" w:rsidRDefault="00AD70AC">
      <w:pPr>
        <w:sectPr w:rsidR="00AD70AC" w:rsidSect="00AD70AC">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D70AC" w:rsidRPr="00AD70AC" w:rsidTr="004F7F2D">
        <w:tc>
          <w:tcPr>
            <w:tcW w:w="9720" w:type="dxa"/>
            <w:tcMar>
              <w:top w:w="60" w:type="dxa"/>
              <w:left w:w="60" w:type="dxa"/>
              <w:bottom w:w="60" w:type="dxa"/>
              <w:right w:w="60" w:type="dxa"/>
            </w:tcMar>
            <w:vAlign w:val="center"/>
          </w:tcPr>
          <w:p w:rsidR="00AD70AC" w:rsidRPr="00AD70AC" w:rsidRDefault="00AD70AC" w:rsidP="00AD70AC">
            <w:pPr>
              <w:spacing w:after="0" w:line="240" w:lineRule="auto"/>
              <w:ind w:left="-210"/>
              <w:jc w:val="center"/>
              <w:rPr>
                <w:rFonts w:ascii="Times New Roman" w:eastAsia="Times New Roman" w:hAnsi="Times New Roman" w:cs="Times New Roman"/>
                <w:b/>
                <w:bCs/>
                <w:sz w:val="28"/>
                <w:szCs w:val="28"/>
                <w:lang w:eastAsia="uk-UA"/>
              </w:rPr>
            </w:pPr>
            <w:r w:rsidRPr="00AD70AC">
              <w:rPr>
                <w:rFonts w:ascii="Times New Roman" w:eastAsia="Times New Roman" w:hAnsi="Times New Roman" w:cs="Times New Roman"/>
                <w:b/>
                <w:color w:val="000000"/>
                <w:sz w:val="28"/>
                <w:szCs w:val="28"/>
                <w:lang w:val="ru-RU" w:eastAsia="uk-UA"/>
              </w:rPr>
              <w:lastRenderedPageBreak/>
              <w:t>6</w:t>
            </w:r>
            <w:r w:rsidRPr="00AD70AC">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AD70AC" w:rsidRPr="00AD70AC" w:rsidRDefault="00AD70AC" w:rsidP="00AD70AC">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t>Товариство з обмеженою вiдповiдальнiстю "Депозитарний  центр "Приднiпров'я"</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Організаційно-правова форма</w:t>
            </w:r>
          </w:p>
        </w:tc>
        <w:tc>
          <w:tcPr>
            <w:tcW w:w="6803" w:type="dxa"/>
            <w:shd w:val="clear" w:color="auto" w:fill="auto"/>
          </w:tcPr>
          <w:p w:rsidR="00AD70AC" w:rsidRPr="00AD70AC" w:rsidRDefault="00AD70AC" w:rsidP="00AD70AC">
            <w:pPr>
              <w:rPr>
                <w:szCs w:val="24"/>
                <w:lang w:eastAsia="uk-UA"/>
              </w:rPr>
            </w:pPr>
            <w:r w:rsidRPr="00AD70AC">
              <w:rPr>
                <w:szCs w:val="24"/>
                <w:lang w:eastAsia="uk-UA"/>
              </w:rPr>
              <w:t>Товариство з обмеженою вiдповiдальнiстю</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Ідентифікаційний код юридичної 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t>31037030</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Місцезнаходження</w:t>
            </w:r>
          </w:p>
        </w:tc>
        <w:tc>
          <w:tcPr>
            <w:tcW w:w="6803" w:type="dxa"/>
            <w:shd w:val="clear" w:color="auto" w:fill="auto"/>
          </w:tcPr>
          <w:p w:rsidR="00AD70AC" w:rsidRPr="00AD70AC" w:rsidRDefault="00AD70AC" w:rsidP="00AD70AC">
            <w:pPr>
              <w:rPr>
                <w:szCs w:val="24"/>
                <w:lang w:eastAsia="uk-UA"/>
              </w:rPr>
            </w:pPr>
            <w:r w:rsidRPr="00AD70AC">
              <w:rPr>
                <w:szCs w:val="24"/>
                <w:lang w:eastAsia="uk-UA"/>
              </w:rPr>
              <w:t>49000  - м. Днiпро вул. Челюскiна, будинок 8</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Номер ліцензії або іншого документа на цей 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АЕ № 294699</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Назва державного органу, що видав ліцензію або інший документ</w:t>
            </w:r>
          </w:p>
        </w:tc>
        <w:tc>
          <w:tcPr>
            <w:tcW w:w="6803" w:type="dxa"/>
            <w:shd w:val="clear" w:color="auto" w:fill="auto"/>
          </w:tcPr>
          <w:p w:rsidR="00AD70AC" w:rsidRPr="00AD70AC" w:rsidRDefault="00AD70AC" w:rsidP="00AD70AC">
            <w:pPr>
              <w:rPr>
                <w:szCs w:val="24"/>
                <w:lang w:eastAsia="uk-UA"/>
              </w:rPr>
            </w:pPr>
            <w:r w:rsidRPr="00AD70AC">
              <w:rPr>
                <w:szCs w:val="24"/>
                <w:lang w:eastAsia="uk-UA"/>
              </w:rPr>
              <w:t>Нацiональна комiсiя з цiнних паперiв та фондового ринку</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Дата видачі ліцензії або іншого документа</w:t>
            </w:r>
          </w:p>
        </w:tc>
        <w:tc>
          <w:tcPr>
            <w:tcW w:w="6803" w:type="dxa"/>
            <w:shd w:val="clear" w:color="auto" w:fill="auto"/>
          </w:tcPr>
          <w:p w:rsidR="00AD70AC" w:rsidRPr="00AD70AC" w:rsidRDefault="00AD70AC" w:rsidP="00AD70AC">
            <w:pPr>
              <w:rPr>
                <w:szCs w:val="24"/>
                <w:lang w:eastAsia="uk-UA"/>
              </w:rPr>
            </w:pPr>
            <w:r w:rsidRPr="00AD70AC">
              <w:rPr>
                <w:szCs w:val="24"/>
                <w:lang w:eastAsia="uk-UA"/>
              </w:rPr>
              <w:t>27.01.2015</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Міжміський код та телефон</w:t>
            </w:r>
          </w:p>
        </w:tc>
        <w:tc>
          <w:tcPr>
            <w:tcW w:w="6803" w:type="dxa"/>
            <w:shd w:val="clear" w:color="auto" w:fill="auto"/>
          </w:tcPr>
          <w:p w:rsidR="00AD70AC" w:rsidRPr="00AD70AC" w:rsidRDefault="00AD70AC" w:rsidP="00AD70AC">
            <w:pPr>
              <w:rPr>
                <w:szCs w:val="24"/>
                <w:lang w:eastAsia="uk-UA"/>
              </w:rPr>
            </w:pPr>
            <w:r w:rsidRPr="00AD70AC">
              <w:rPr>
                <w:szCs w:val="24"/>
                <w:lang w:eastAsia="uk-UA"/>
              </w:rPr>
              <w:t>(0562) 36-07-85</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Факс</w:t>
            </w:r>
          </w:p>
        </w:tc>
        <w:tc>
          <w:tcPr>
            <w:tcW w:w="6803" w:type="dxa"/>
            <w:shd w:val="clear" w:color="auto" w:fill="auto"/>
          </w:tcPr>
          <w:p w:rsidR="00AD70AC" w:rsidRPr="00AD70AC" w:rsidRDefault="00AD70AC" w:rsidP="00AD70AC">
            <w:pPr>
              <w:rPr>
                <w:szCs w:val="24"/>
                <w:lang w:eastAsia="uk-UA"/>
              </w:rPr>
            </w:pP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Депозитарна діяльність депозитарної установи (згідно ліцензії), Інша допоміжна діяльність у сфері фінансових послуг, крім страхування та пенсійного забезпечення (згідно КВЕД)</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Опис</w:t>
            </w:r>
          </w:p>
        </w:tc>
        <w:tc>
          <w:tcPr>
            <w:tcW w:w="6803" w:type="dxa"/>
            <w:shd w:val="clear" w:color="auto" w:fill="auto"/>
          </w:tcPr>
          <w:p w:rsidR="00AD70AC" w:rsidRPr="00AD70AC" w:rsidRDefault="00AD70AC" w:rsidP="00AD70AC">
            <w:pPr>
              <w:rPr>
                <w:szCs w:val="24"/>
                <w:lang w:eastAsia="uk-UA"/>
              </w:rPr>
            </w:pPr>
            <w:r w:rsidRPr="00AD70AC">
              <w:rPr>
                <w:szCs w:val="24"/>
                <w:lang w:eastAsia="uk-UA"/>
              </w:rPr>
              <w:t xml:space="preserve">Отримання послуг відповідно Договору № 16-02-2011/1-Д про відкриття рахунків в цінних паперах власникам іменних цінних паперів бездокументарної форми існування від 16.02.2011р.; </w:t>
            </w:r>
          </w:p>
          <w:p w:rsidR="00AD70AC" w:rsidRPr="00AD70AC" w:rsidRDefault="00AD70AC" w:rsidP="00AD70AC">
            <w:pPr>
              <w:rPr>
                <w:szCs w:val="24"/>
                <w:lang w:eastAsia="uk-UA"/>
              </w:rPr>
            </w:pPr>
            <w:r w:rsidRPr="00AD70AC">
              <w:rPr>
                <w:szCs w:val="24"/>
                <w:lang w:eastAsia="uk-UA"/>
              </w:rPr>
              <w:t>Договору про надання реєстру власників іменних цінних паперів № 141013 від 14.10.2013р.</w:t>
            </w:r>
          </w:p>
          <w:p w:rsidR="00AD70AC" w:rsidRPr="00AD70AC" w:rsidRDefault="00AD70AC" w:rsidP="00AD70AC">
            <w:pPr>
              <w:rPr>
                <w:szCs w:val="24"/>
                <w:lang w:eastAsia="uk-UA"/>
              </w:rPr>
            </w:pPr>
            <w:r w:rsidRPr="00AD70AC">
              <w:rPr>
                <w:szCs w:val="24"/>
                <w:lang w:eastAsia="uk-UA"/>
              </w:rPr>
              <w:t>Надання послуг при проведенні загальних зборів (чергових або позачергових) Емітента, зокрема виконання  функції реєстраційної комісії або лічильної комісії, здійснення для емітента підготовки довідково-аналітичних матеріалів, що характеризують ринок цінних паперів, консультування з питань обліку та/або обігу цінних паперів чи інших послуг, не заборонених законодавством, щодо цінних паперів, випущених емітентом, а також послуги щодо управління рахунком Емітента у Центральному депозитарії.</w:t>
            </w:r>
          </w:p>
          <w:p w:rsidR="00AD70AC" w:rsidRPr="00AD70AC" w:rsidRDefault="00AD70AC" w:rsidP="00AD70AC">
            <w:pPr>
              <w:rPr>
                <w:szCs w:val="24"/>
                <w:lang w:eastAsia="uk-UA"/>
              </w:rPr>
            </w:pPr>
          </w:p>
        </w:tc>
      </w:tr>
    </w:tbl>
    <w:p w:rsidR="00AD70AC" w:rsidRPr="00AD70AC" w:rsidRDefault="00AD70AC" w:rsidP="00AD70AC">
      <w:pPr>
        <w:spacing w:after="0" w:line="240" w:lineRule="auto"/>
        <w:rPr>
          <w:rFonts w:ascii="Times New Roman" w:eastAsia="Times New Roman" w:hAnsi="Times New Roman" w:cs="Times New Roman"/>
          <w:sz w:val="20"/>
          <w:szCs w:val="24"/>
          <w:lang w:eastAsia="uk-UA"/>
        </w:rPr>
      </w:pPr>
    </w:p>
    <w:p w:rsidR="00AD70AC" w:rsidRPr="00AD70AC" w:rsidRDefault="00AD70AC" w:rsidP="00AD70AC">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t>Публiчне акцiонерне товариство "Нацiональний депозитарiй України"</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Організаційно-правова форма</w:t>
            </w:r>
          </w:p>
        </w:tc>
        <w:tc>
          <w:tcPr>
            <w:tcW w:w="6803" w:type="dxa"/>
            <w:shd w:val="clear" w:color="auto" w:fill="auto"/>
          </w:tcPr>
          <w:p w:rsidR="00AD70AC" w:rsidRPr="00AD70AC" w:rsidRDefault="00AD70AC" w:rsidP="00AD70AC">
            <w:pPr>
              <w:rPr>
                <w:szCs w:val="24"/>
                <w:lang w:eastAsia="uk-UA"/>
              </w:rPr>
            </w:pPr>
            <w:r w:rsidRPr="00AD70AC">
              <w:rPr>
                <w:szCs w:val="24"/>
                <w:lang w:eastAsia="uk-UA"/>
              </w:rPr>
              <w:t>Публiчне акцiонерне товариство</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Ідентифікаційний код юридичної 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t>30370711</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Місцезнаходження</w:t>
            </w:r>
          </w:p>
        </w:tc>
        <w:tc>
          <w:tcPr>
            <w:tcW w:w="6803" w:type="dxa"/>
            <w:shd w:val="clear" w:color="auto" w:fill="auto"/>
          </w:tcPr>
          <w:p w:rsidR="00AD70AC" w:rsidRPr="00AD70AC" w:rsidRDefault="00AD70AC" w:rsidP="00AD70AC">
            <w:pPr>
              <w:rPr>
                <w:szCs w:val="24"/>
                <w:lang w:eastAsia="uk-UA"/>
              </w:rPr>
            </w:pPr>
            <w:r w:rsidRPr="00AD70AC">
              <w:rPr>
                <w:szCs w:val="24"/>
                <w:lang w:eastAsia="uk-UA"/>
              </w:rPr>
              <w:t>04071  - м. Київ вул. Тропініна, буд. 7-Г</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Номер ліцензії або іншого документа на цей 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Назва державного органу, що видав ліцензію або інший документ</w:t>
            </w:r>
          </w:p>
        </w:tc>
        <w:tc>
          <w:tcPr>
            <w:tcW w:w="6803" w:type="dxa"/>
            <w:shd w:val="clear" w:color="auto" w:fill="auto"/>
          </w:tcPr>
          <w:p w:rsidR="00AD70AC" w:rsidRPr="00AD70AC" w:rsidRDefault="00AD70AC" w:rsidP="00AD70AC">
            <w:pPr>
              <w:rPr>
                <w:szCs w:val="24"/>
                <w:lang w:eastAsia="uk-UA"/>
              </w:rPr>
            </w:pPr>
            <w:r w:rsidRPr="00AD70AC">
              <w:rPr>
                <w:szCs w:val="24"/>
                <w:lang w:eastAsia="uk-UA"/>
              </w:rPr>
              <w:t>-</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Дата видачі ліцензії або іншого документа</w:t>
            </w:r>
          </w:p>
        </w:tc>
        <w:tc>
          <w:tcPr>
            <w:tcW w:w="6803" w:type="dxa"/>
            <w:shd w:val="clear" w:color="auto" w:fill="auto"/>
          </w:tcPr>
          <w:p w:rsidR="00AD70AC" w:rsidRPr="00AD70AC" w:rsidRDefault="00AD70AC" w:rsidP="00AD70AC">
            <w:pPr>
              <w:rPr>
                <w:szCs w:val="24"/>
                <w:lang w:eastAsia="uk-UA"/>
              </w:rPr>
            </w:pP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Міжміський код та телефон</w:t>
            </w:r>
          </w:p>
        </w:tc>
        <w:tc>
          <w:tcPr>
            <w:tcW w:w="6803" w:type="dxa"/>
            <w:shd w:val="clear" w:color="auto" w:fill="auto"/>
          </w:tcPr>
          <w:p w:rsidR="00AD70AC" w:rsidRPr="00AD70AC" w:rsidRDefault="00AD70AC" w:rsidP="00AD70AC">
            <w:pPr>
              <w:rPr>
                <w:szCs w:val="24"/>
                <w:lang w:eastAsia="uk-UA"/>
              </w:rPr>
            </w:pPr>
            <w:r w:rsidRPr="00AD70AC">
              <w:rPr>
                <w:szCs w:val="24"/>
                <w:lang w:eastAsia="uk-UA"/>
              </w:rPr>
              <w:t>80445910400</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Факс</w:t>
            </w:r>
          </w:p>
        </w:tc>
        <w:tc>
          <w:tcPr>
            <w:tcW w:w="6803" w:type="dxa"/>
            <w:shd w:val="clear" w:color="auto" w:fill="auto"/>
          </w:tcPr>
          <w:p w:rsidR="00AD70AC" w:rsidRPr="00AD70AC" w:rsidRDefault="00AD70AC" w:rsidP="00AD70AC">
            <w:pPr>
              <w:rPr>
                <w:szCs w:val="24"/>
                <w:lang w:eastAsia="uk-UA"/>
              </w:rPr>
            </w:pPr>
            <w:r w:rsidRPr="00AD70AC">
              <w:rPr>
                <w:szCs w:val="24"/>
                <w:lang w:eastAsia="uk-UA"/>
              </w:rPr>
              <w:t>80444825201</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Депозитарна дiяльнiсть депозитарної установи</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Опис</w:t>
            </w:r>
          </w:p>
        </w:tc>
        <w:tc>
          <w:tcPr>
            <w:tcW w:w="6803" w:type="dxa"/>
            <w:shd w:val="clear" w:color="auto" w:fill="auto"/>
          </w:tcPr>
          <w:p w:rsidR="00AD70AC" w:rsidRPr="00AD70AC" w:rsidRDefault="00AD70AC" w:rsidP="00AD70AC">
            <w:pPr>
              <w:rPr>
                <w:szCs w:val="24"/>
                <w:lang w:eastAsia="uk-UA"/>
              </w:rPr>
            </w:pPr>
            <w:r w:rsidRPr="00AD70AC">
              <w:rPr>
                <w:szCs w:val="24"/>
                <w:lang w:eastAsia="uk-UA"/>
              </w:rPr>
              <w:t>Укладено договори на:</w:t>
            </w:r>
          </w:p>
          <w:p w:rsidR="00AD70AC" w:rsidRPr="00AD70AC" w:rsidRDefault="00AD70AC" w:rsidP="00AD70AC">
            <w:pPr>
              <w:rPr>
                <w:szCs w:val="24"/>
                <w:lang w:eastAsia="uk-UA"/>
              </w:rPr>
            </w:pPr>
            <w:r w:rsidRPr="00AD70AC">
              <w:rPr>
                <w:szCs w:val="24"/>
                <w:lang w:eastAsia="uk-UA"/>
              </w:rPr>
              <w:t>1.Обслуговування випускiв  цiнних паперiв Товариства;</w:t>
            </w:r>
          </w:p>
          <w:p w:rsidR="00AD70AC" w:rsidRPr="00AD70AC" w:rsidRDefault="00AD70AC" w:rsidP="00AD70AC">
            <w:pPr>
              <w:rPr>
                <w:szCs w:val="24"/>
                <w:lang w:eastAsia="uk-UA"/>
              </w:rPr>
            </w:pPr>
            <w:r w:rsidRPr="00AD70AC">
              <w:rPr>
                <w:szCs w:val="24"/>
                <w:lang w:eastAsia="uk-UA"/>
              </w:rPr>
              <w:t>2.Надання послуг з iнформацiйно - технiчної пiдтримки.</w:t>
            </w:r>
          </w:p>
          <w:p w:rsidR="00AD70AC" w:rsidRPr="00AD70AC" w:rsidRDefault="00AD70AC" w:rsidP="00AD70AC">
            <w:pPr>
              <w:rPr>
                <w:szCs w:val="24"/>
                <w:lang w:eastAsia="uk-UA"/>
              </w:rPr>
            </w:pPr>
            <w:r w:rsidRPr="00AD70AC">
              <w:rPr>
                <w:szCs w:val="24"/>
                <w:lang w:eastAsia="uk-UA"/>
              </w:rPr>
              <w:t xml:space="preserve">3.Надання послуг із дистанційного проведення загальних зборів </w:t>
            </w:r>
          </w:p>
          <w:p w:rsidR="00AD70AC" w:rsidRPr="00AD70AC" w:rsidRDefault="00AD70AC" w:rsidP="00AD70AC">
            <w:pPr>
              <w:rPr>
                <w:szCs w:val="24"/>
                <w:lang w:eastAsia="uk-UA"/>
              </w:rPr>
            </w:pPr>
          </w:p>
        </w:tc>
      </w:tr>
    </w:tbl>
    <w:p w:rsidR="00AD70AC" w:rsidRPr="00AD70AC" w:rsidRDefault="00AD70AC" w:rsidP="00AD70AC">
      <w:pPr>
        <w:spacing w:after="0" w:line="240" w:lineRule="auto"/>
        <w:rPr>
          <w:rFonts w:ascii="Times New Roman" w:eastAsia="Times New Roman" w:hAnsi="Times New Roman" w:cs="Times New Roman"/>
          <w:sz w:val="20"/>
          <w:szCs w:val="24"/>
          <w:lang w:eastAsia="uk-UA"/>
        </w:rPr>
      </w:pPr>
    </w:p>
    <w:p w:rsidR="00AD70AC" w:rsidRPr="00AD70AC" w:rsidRDefault="00AD70AC" w:rsidP="00AD70AC">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t>ДУ "Агентство з розвитку інфраструктури фондового ринку України"</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Організаційно-правова форма</w:t>
            </w:r>
          </w:p>
        </w:tc>
        <w:tc>
          <w:tcPr>
            <w:tcW w:w="6803" w:type="dxa"/>
            <w:shd w:val="clear" w:color="auto" w:fill="auto"/>
          </w:tcPr>
          <w:p w:rsidR="00AD70AC" w:rsidRPr="00AD70AC" w:rsidRDefault="00AD70AC" w:rsidP="00AD70AC">
            <w:pPr>
              <w:rPr>
                <w:szCs w:val="24"/>
                <w:lang w:eastAsia="uk-UA"/>
              </w:rPr>
            </w:pPr>
            <w:r w:rsidRPr="00AD70AC">
              <w:rPr>
                <w:szCs w:val="24"/>
                <w:lang w:eastAsia="uk-UA"/>
              </w:rPr>
              <w:t>Державна органiзацiя (установа, заклад)</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 xml:space="preserve">Ідентифікаційний код юридичної </w:t>
            </w:r>
            <w:r w:rsidRPr="00AD70AC">
              <w:rPr>
                <w:b/>
                <w:szCs w:val="24"/>
                <w:lang w:eastAsia="uk-UA"/>
              </w:rPr>
              <w:lastRenderedPageBreak/>
              <w:t>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lastRenderedPageBreak/>
              <w:t>21676262</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lastRenderedPageBreak/>
              <w:t>Місцезнаходження</w:t>
            </w:r>
          </w:p>
        </w:tc>
        <w:tc>
          <w:tcPr>
            <w:tcW w:w="6803" w:type="dxa"/>
            <w:shd w:val="clear" w:color="auto" w:fill="auto"/>
          </w:tcPr>
          <w:p w:rsidR="00AD70AC" w:rsidRPr="00AD70AC" w:rsidRDefault="00AD70AC" w:rsidP="00AD70AC">
            <w:pPr>
              <w:rPr>
                <w:szCs w:val="24"/>
                <w:lang w:eastAsia="uk-UA"/>
              </w:rPr>
            </w:pPr>
            <w:r w:rsidRPr="00AD70AC">
              <w:rPr>
                <w:szCs w:val="24"/>
                <w:lang w:eastAsia="uk-UA"/>
              </w:rPr>
              <w:t>03150 УКРАЇНА  м.Київ вул.Антоновича, 51, оф. 1206</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Номер ліцензії або іншого документа на цей 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DR/00002/ARM</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Назва державного органу, що видав ліцензію або інший документ</w:t>
            </w:r>
          </w:p>
        </w:tc>
        <w:tc>
          <w:tcPr>
            <w:tcW w:w="6803" w:type="dxa"/>
            <w:shd w:val="clear" w:color="auto" w:fill="auto"/>
          </w:tcPr>
          <w:p w:rsidR="00AD70AC" w:rsidRPr="00AD70AC" w:rsidRDefault="00AD70AC" w:rsidP="00AD70AC">
            <w:pPr>
              <w:rPr>
                <w:szCs w:val="24"/>
                <w:lang w:eastAsia="uk-UA"/>
              </w:rPr>
            </w:pPr>
            <w:r w:rsidRPr="00AD70AC">
              <w:rPr>
                <w:szCs w:val="24"/>
                <w:lang w:eastAsia="uk-UA"/>
              </w:rPr>
              <w:t>НКЦПФР</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Дата видачі ліцензії або іншого документа</w:t>
            </w:r>
          </w:p>
        </w:tc>
        <w:tc>
          <w:tcPr>
            <w:tcW w:w="6803" w:type="dxa"/>
            <w:shd w:val="clear" w:color="auto" w:fill="auto"/>
          </w:tcPr>
          <w:p w:rsidR="00AD70AC" w:rsidRPr="00AD70AC" w:rsidRDefault="00AD70AC" w:rsidP="00AD70AC">
            <w:pPr>
              <w:rPr>
                <w:szCs w:val="24"/>
                <w:lang w:eastAsia="uk-UA"/>
              </w:rPr>
            </w:pPr>
            <w:r w:rsidRPr="00AD70AC">
              <w:rPr>
                <w:szCs w:val="24"/>
                <w:lang w:eastAsia="uk-UA"/>
              </w:rPr>
              <w:t>18.02.2019</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Міжміський код та телефон</w:t>
            </w:r>
          </w:p>
        </w:tc>
        <w:tc>
          <w:tcPr>
            <w:tcW w:w="6803" w:type="dxa"/>
            <w:shd w:val="clear" w:color="auto" w:fill="auto"/>
          </w:tcPr>
          <w:p w:rsidR="00AD70AC" w:rsidRPr="00AD70AC" w:rsidRDefault="00AD70AC" w:rsidP="00AD70AC">
            <w:pPr>
              <w:rPr>
                <w:szCs w:val="24"/>
                <w:lang w:eastAsia="uk-UA"/>
              </w:rPr>
            </w:pPr>
            <w:r w:rsidRPr="00AD70AC">
              <w:rPr>
                <w:szCs w:val="24"/>
                <w:lang w:eastAsia="uk-UA"/>
              </w:rPr>
              <w:t>(044) 287-56-70</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Факс</w:t>
            </w:r>
          </w:p>
        </w:tc>
        <w:tc>
          <w:tcPr>
            <w:tcW w:w="6803" w:type="dxa"/>
            <w:shd w:val="clear" w:color="auto" w:fill="auto"/>
          </w:tcPr>
          <w:p w:rsidR="00AD70AC" w:rsidRPr="00AD70AC" w:rsidRDefault="00AD70AC" w:rsidP="00AD70AC">
            <w:pPr>
              <w:rPr>
                <w:szCs w:val="24"/>
                <w:lang w:eastAsia="uk-UA"/>
              </w:rPr>
            </w:pPr>
            <w:r w:rsidRPr="00AD70AC">
              <w:rPr>
                <w:szCs w:val="24"/>
                <w:lang w:eastAsia="uk-UA"/>
              </w:rPr>
              <w:t>(044) 287-56-73</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Діяльність з подання звітності та/або адміністративних даних до НКЦПФР</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Опис</w:t>
            </w:r>
          </w:p>
        </w:tc>
        <w:tc>
          <w:tcPr>
            <w:tcW w:w="6803" w:type="dxa"/>
            <w:shd w:val="clear" w:color="auto" w:fill="auto"/>
          </w:tcPr>
          <w:p w:rsidR="00AD70AC" w:rsidRPr="00AD70AC" w:rsidRDefault="00AD70AC" w:rsidP="00AD70AC">
            <w:pPr>
              <w:rPr>
                <w:szCs w:val="24"/>
                <w:lang w:eastAsia="uk-UA"/>
              </w:rPr>
            </w:pPr>
            <w:r w:rsidRPr="00AD70AC">
              <w:rPr>
                <w:szCs w:val="24"/>
                <w:lang w:eastAsia="uk-UA"/>
              </w:rPr>
              <w:t>Подання звітності до НКЦПФР</w:t>
            </w:r>
          </w:p>
          <w:p w:rsidR="00AD70AC" w:rsidRPr="00AD70AC" w:rsidRDefault="00AD70AC" w:rsidP="00AD70AC">
            <w:pPr>
              <w:rPr>
                <w:szCs w:val="24"/>
                <w:lang w:eastAsia="uk-UA"/>
              </w:rPr>
            </w:pPr>
            <w:r w:rsidRPr="00AD70AC">
              <w:rPr>
                <w:szCs w:val="24"/>
                <w:lang w:eastAsia="uk-UA"/>
              </w:rPr>
              <w:t>Адреса реєстрації за даними ЄДР: 01001, м. Київ, вул. Бориса Грінченка, 3, поверх 5.</w:t>
            </w:r>
          </w:p>
          <w:p w:rsidR="00AD70AC" w:rsidRPr="00AD70AC" w:rsidRDefault="00AD70AC" w:rsidP="00AD70AC">
            <w:pPr>
              <w:rPr>
                <w:szCs w:val="24"/>
                <w:lang w:eastAsia="uk-UA"/>
              </w:rPr>
            </w:pPr>
          </w:p>
        </w:tc>
      </w:tr>
    </w:tbl>
    <w:p w:rsidR="00AD70AC" w:rsidRPr="00AD70AC" w:rsidRDefault="00AD70AC" w:rsidP="00AD70AC">
      <w:pPr>
        <w:spacing w:after="0" w:line="240" w:lineRule="auto"/>
        <w:rPr>
          <w:rFonts w:ascii="Times New Roman" w:eastAsia="Times New Roman" w:hAnsi="Times New Roman" w:cs="Times New Roman"/>
          <w:sz w:val="20"/>
          <w:szCs w:val="24"/>
          <w:lang w:eastAsia="uk-UA"/>
        </w:rPr>
      </w:pPr>
    </w:p>
    <w:p w:rsidR="00AD70AC" w:rsidRPr="00AD70AC" w:rsidRDefault="00AD70AC" w:rsidP="00AD70AC">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Повне найменування юридичної особи або прізвище, ім'я та по батькові фізичної 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t>ДУ "Агентство з розвитку інфраструктури фондового ринку України"</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Організаційно-правова форма</w:t>
            </w:r>
          </w:p>
        </w:tc>
        <w:tc>
          <w:tcPr>
            <w:tcW w:w="6803" w:type="dxa"/>
            <w:shd w:val="clear" w:color="auto" w:fill="auto"/>
          </w:tcPr>
          <w:p w:rsidR="00AD70AC" w:rsidRPr="00AD70AC" w:rsidRDefault="00AD70AC" w:rsidP="00AD70AC">
            <w:pPr>
              <w:rPr>
                <w:szCs w:val="24"/>
                <w:lang w:eastAsia="uk-UA"/>
              </w:rPr>
            </w:pPr>
            <w:r w:rsidRPr="00AD70AC">
              <w:rPr>
                <w:szCs w:val="24"/>
                <w:lang w:eastAsia="uk-UA"/>
              </w:rPr>
              <w:t>Державна органiзацiя (установа, заклад)</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Ідентифікаційний код юридичної особи</w:t>
            </w:r>
          </w:p>
        </w:tc>
        <w:tc>
          <w:tcPr>
            <w:tcW w:w="6803" w:type="dxa"/>
            <w:shd w:val="clear" w:color="auto" w:fill="auto"/>
          </w:tcPr>
          <w:p w:rsidR="00AD70AC" w:rsidRPr="00AD70AC" w:rsidRDefault="00AD70AC" w:rsidP="00AD70AC">
            <w:pPr>
              <w:rPr>
                <w:szCs w:val="24"/>
                <w:lang w:eastAsia="uk-UA"/>
              </w:rPr>
            </w:pPr>
            <w:r w:rsidRPr="00AD70AC">
              <w:rPr>
                <w:szCs w:val="24"/>
                <w:lang w:eastAsia="uk-UA"/>
              </w:rPr>
              <w:t>21676262</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Місцезнаходження</w:t>
            </w:r>
          </w:p>
        </w:tc>
        <w:tc>
          <w:tcPr>
            <w:tcW w:w="6803" w:type="dxa"/>
            <w:shd w:val="clear" w:color="auto" w:fill="auto"/>
          </w:tcPr>
          <w:p w:rsidR="00AD70AC" w:rsidRPr="00AD70AC" w:rsidRDefault="00AD70AC" w:rsidP="00AD70AC">
            <w:pPr>
              <w:rPr>
                <w:szCs w:val="24"/>
                <w:lang w:eastAsia="uk-UA"/>
              </w:rPr>
            </w:pPr>
            <w:r w:rsidRPr="00AD70AC">
              <w:rPr>
                <w:szCs w:val="24"/>
                <w:lang w:eastAsia="uk-UA"/>
              </w:rPr>
              <w:t>03150 УКРАЇНА  м.Київ вул.Антоновича, 51, оф. 1206</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Номер ліцензії або іншого документа на цей 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DR/00001/APA</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Назва державного органу, що видав ліцензію або інший документ</w:t>
            </w:r>
          </w:p>
        </w:tc>
        <w:tc>
          <w:tcPr>
            <w:tcW w:w="6803" w:type="dxa"/>
            <w:shd w:val="clear" w:color="auto" w:fill="auto"/>
          </w:tcPr>
          <w:p w:rsidR="00AD70AC" w:rsidRPr="00AD70AC" w:rsidRDefault="00AD70AC" w:rsidP="00AD70AC">
            <w:pPr>
              <w:rPr>
                <w:szCs w:val="24"/>
                <w:lang w:eastAsia="uk-UA"/>
              </w:rPr>
            </w:pPr>
            <w:r w:rsidRPr="00AD70AC">
              <w:rPr>
                <w:szCs w:val="24"/>
                <w:lang w:eastAsia="uk-UA"/>
              </w:rPr>
              <w:t>НКЦПФР</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Дата видачі ліцензії або іншого документа</w:t>
            </w:r>
          </w:p>
        </w:tc>
        <w:tc>
          <w:tcPr>
            <w:tcW w:w="6803" w:type="dxa"/>
            <w:shd w:val="clear" w:color="auto" w:fill="auto"/>
          </w:tcPr>
          <w:p w:rsidR="00AD70AC" w:rsidRPr="00AD70AC" w:rsidRDefault="00AD70AC" w:rsidP="00AD70AC">
            <w:pPr>
              <w:rPr>
                <w:szCs w:val="24"/>
                <w:lang w:eastAsia="uk-UA"/>
              </w:rPr>
            </w:pPr>
            <w:r w:rsidRPr="00AD70AC">
              <w:rPr>
                <w:szCs w:val="24"/>
                <w:lang w:eastAsia="uk-UA"/>
              </w:rPr>
              <w:t>18.02.2019</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Міжміський код та телефон</w:t>
            </w:r>
          </w:p>
        </w:tc>
        <w:tc>
          <w:tcPr>
            <w:tcW w:w="6803" w:type="dxa"/>
            <w:shd w:val="clear" w:color="auto" w:fill="auto"/>
          </w:tcPr>
          <w:p w:rsidR="00AD70AC" w:rsidRPr="00AD70AC" w:rsidRDefault="00AD70AC" w:rsidP="00AD70AC">
            <w:pPr>
              <w:rPr>
                <w:szCs w:val="24"/>
                <w:lang w:eastAsia="uk-UA"/>
              </w:rPr>
            </w:pPr>
            <w:r w:rsidRPr="00AD70AC">
              <w:rPr>
                <w:szCs w:val="24"/>
                <w:lang w:eastAsia="uk-UA"/>
              </w:rPr>
              <w:t>(044) 287-56-70</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Факс</w:t>
            </w:r>
          </w:p>
        </w:tc>
        <w:tc>
          <w:tcPr>
            <w:tcW w:w="6803" w:type="dxa"/>
            <w:shd w:val="clear" w:color="auto" w:fill="auto"/>
          </w:tcPr>
          <w:p w:rsidR="00AD70AC" w:rsidRPr="00AD70AC" w:rsidRDefault="00AD70AC" w:rsidP="00AD70AC">
            <w:pPr>
              <w:rPr>
                <w:szCs w:val="24"/>
                <w:lang w:eastAsia="uk-UA"/>
              </w:rPr>
            </w:pPr>
            <w:r w:rsidRPr="00AD70AC">
              <w:rPr>
                <w:szCs w:val="24"/>
                <w:lang w:eastAsia="uk-UA"/>
              </w:rPr>
              <w:t>(044) 287-56-73</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Вид діяльності</w:t>
            </w:r>
          </w:p>
        </w:tc>
        <w:tc>
          <w:tcPr>
            <w:tcW w:w="6803" w:type="dxa"/>
            <w:shd w:val="clear" w:color="auto" w:fill="auto"/>
          </w:tcPr>
          <w:p w:rsidR="00AD70AC" w:rsidRPr="00AD70AC" w:rsidRDefault="00AD70AC" w:rsidP="00AD70AC">
            <w:pPr>
              <w:rPr>
                <w:szCs w:val="24"/>
                <w:lang w:eastAsia="uk-UA"/>
              </w:rPr>
            </w:pPr>
            <w:r w:rsidRPr="00AD70AC">
              <w:rPr>
                <w:szCs w:val="24"/>
                <w:lang w:eastAsia="uk-UA"/>
              </w:rPr>
              <w:t>Діяльність з оприлюднення регульованої інформації від імені учасників фондового ринку</w:t>
            </w:r>
          </w:p>
        </w:tc>
      </w:tr>
      <w:tr w:rsidR="00AD70AC" w:rsidRPr="00AD70AC" w:rsidTr="004F7F2D">
        <w:tc>
          <w:tcPr>
            <w:tcW w:w="3401" w:type="dxa"/>
            <w:shd w:val="clear" w:color="auto" w:fill="auto"/>
          </w:tcPr>
          <w:p w:rsidR="00AD70AC" w:rsidRPr="00AD70AC" w:rsidRDefault="00AD70AC" w:rsidP="00AD70AC">
            <w:pPr>
              <w:rPr>
                <w:b/>
                <w:szCs w:val="24"/>
                <w:lang w:eastAsia="uk-UA"/>
              </w:rPr>
            </w:pPr>
            <w:r w:rsidRPr="00AD70AC">
              <w:rPr>
                <w:b/>
                <w:szCs w:val="24"/>
                <w:lang w:eastAsia="uk-UA"/>
              </w:rPr>
              <w:t>Опис</w:t>
            </w:r>
          </w:p>
        </w:tc>
        <w:tc>
          <w:tcPr>
            <w:tcW w:w="6803" w:type="dxa"/>
            <w:shd w:val="clear" w:color="auto" w:fill="auto"/>
          </w:tcPr>
          <w:p w:rsidR="00AD70AC" w:rsidRPr="00AD70AC" w:rsidRDefault="00AD70AC" w:rsidP="00AD70AC">
            <w:pPr>
              <w:rPr>
                <w:szCs w:val="24"/>
                <w:lang w:eastAsia="uk-UA"/>
              </w:rPr>
            </w:pPr>
            <w:r w:rsidRPr="00AD70AC">
              <w:rPr>
                <w:szCs w:val="24"/>
                <w:lang w:eastAsia="uk-UA"/>
              </w:rPr>
              <w:t>Оприлюднення регульованої інформації</w:t>
            </w:r>
          </w:p>
          <w:p w:rsidR="00AD70AC" w:rsidRPr="00AD70AC" w:rsidRDefault="00AD70AC" w:rsidP="00AD70AC">
            <w:pPr>
              <w:rPr>
                <w:szCs w:val="24"/>
                <w:lang w:eastAsia="uk-UA"/>
              </w:rPr>
            </w:pPr>
            <w:r w:rsidRPr="00AD70AC">
              <w:rPr>
                <w:szCs w:val="24"/>
                <w:lang w:eastAsia="uk-UA"/>
              </w:rPr>
              <w:t>Адреса реєстрації за даними ЄДР: 01001, м. Київ, вул. Бориса Грінченка, 3, поверх 5.</w:t>
            </w:r>
          </w:p>
        </w:tc>
      </w:tr>
    </w:tbl>
    <w:p w:rsidR="00AD70AC" w:rsidRPr="00AD70AC" w:rsidRDefault="00AD70AC" w:rsidP="00AD70AC">
      <w:pPr>
        <w:spacing w:after="0" w:line="240" w:lineRule="auto"/>
        <w:rPr>
          <w:rFonts w:ascii="Times New Roman" w:eastAsia="Times New Roman" w:hAnsi="Times New Roman" w:cs="Times New Roman"/>
          <w:sz w:val="20"/>
          <w:szCs w:val="24"/>
          <w:lang w:eastAsia="uk-UA"/>
        </w:rPr>
      </w:pPr>
    </w:p>
    <w:p w:rsidR="00AD70AC" w:rsidRPr="00AD70AC" w:rsidRDefault="00AD70AC" w:rsidP="00AD70AC">
      <w:pPr>
        <w:spacing w:after="0" w:line="240" w:lineRule="auto"/>
        <w:rPr>
          <w:rFonts w:ascii="Times New Roman" w:eastAsia="Times New Roman" w:hAnsi="Times New Roman" w:cs="Times New Roman"/>
          <w:sz w:val="20"/>
          <w:szCs w:val="24"/>
          <w:lang w:eastAsia="uk-UA"/>
        </w:rPr>
      </w:pPr>
    </w:p>
    <w:p w:rsidR="00AD70AC" w:rsidRPr="00AD70AC" w:rsidRDefault="00AD70AC" w:rsidP="00AD70AC">
      <w:pPr>
        <w:spacing w:after="0" w:line="240" w:lineRule="auto"/>
        <w:rPr>
          <w:rFonts w:ascii="Times New Roman" w:eastAsia="Times New Roman" w:hAnsi="Times New Roman" w:cs="Times New Roman"/>
          <w:sz w:val="20"/>
          <w:szCs w:val="24"/>
          <w:lang w:eastAsia="uk-UA"/>
        </w:rPr>
      </w:pP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Коди</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D70AC" w:rsidRPr="00AD70AC" w:rsidRDefault="00AD70AC" w:rsidP="00AD70AC">
            <w:pPr>
              <w:widowControl w:val="0"/>
              <w:spacing w:after="0" w:line="240" w:lineRule="auto"/>
              <w:jc w:val="center"/>
              <w:rPr>
                <w:rFonts w:ascii="Times New Roman" w:eastAsia="Times New Roman" w:hAnsi="Times New Roman" w:cs="Times New Roman"/>
                <w:sz w:val="16"/>
                <w:szCs w:val="16"/>
                <w:lang w:val="ru-RU" w:eastAsia="ru-RU"/>
              </w:rPr>
            </w:pPr>
            <w:r w:rsidRPr="00AD70AC">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31</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 xml:space="preserve">Підприємство  </w:t>
            </w:r>
            <w:r w:rsidRPr="00AD70AC">
              <w:rPr>
                <w:rFonts w:ascii="Times New Roman" w:eastAsia="Times New Roman" w:hAnsi="Times New Roman" w:cs="Times New Roman"/>
                <w:sz w:val="18"/>
                <w:szCs w:val="18"/>
                <w:lang w:val="ru-RU" w:eastAsia="ru-RU"/>
              </w:rPr>
              <w:t xml:space="preserve"> </w:t>
            </w:r>
            <w:r w:rsidRPr="00AD70AC">
              <w:rPr>
                <w:rFonts w:ascii="Times New Roman" w:eastAsia="Times New Roman" w:hAnsi="Times New Roman" w:cs="Times New Roman"/>
                <w:sz w:val="18"/>
                <w:szCs w:val="18"/>
                <w:u w:val="single"/>
                <w:lang w:val="ru-RU" w:eastAsia="ru-RU"/>
              </w:rPr>
              <w:t>ПРИВАТНЕ АКЦ</w:t>
            </w:r>
            <w:r w:rsidRPr="00AD70AC">
              <w:rPr>
                <w:rFonts w:ascii="Times New Roman" w:eastAsia="Times New Roman" w:hAnsi="Times New Roman" w:cs="Times New Roman"/>
                <w:sz w:val="18"/>
                <w:szCs w:val="18"/>
                <w:u w:val="single"/>
                <w:lang w:val="en-US" w:eastAsia="ru-RU"/>
              </w:rPr>
              <w:t>I</w:t>
            </w:r>
            <w:r w:rsidRPr="00AD70AC">
              <w:rPr>
                <w:rFonts w:ascii="Times New Roman" w:eastAsia="Times New Roman" w:hAnsi="Times New Roman" w:cs="Times New Roman"/>
                <w:sz w:val="18"/>
                <w:szCs w:val="18"/>
                <w:u w:val="single"/>
                <w:lang w:val="ru-RU" w:eastAsia="ru-RU"/>
              </w:rPr>
              <w:t>ОНЕРНЕ ТОВАРИСТВО "РОЗ</w:t>
            </w:r>
            <w:r w:rsidRPr="00AD70AC">
              <w:rPr>
                <w:rFonts w:ascii="Times New Roman" w:eastAsia="Times New Roman" w:hAnsi="Times New Roman" w:cs="Times New Roman"/>
                <w:sz w:val="18"/>
                <w:szCs w:val="18"/>
                <w:u w:val="single"/>
                <w:lang w:val="en-US" w:eastAsia="ru-RU"/>
              </w:rPr>
              <w:t>I</w:t>
            </w:r>
            <w:r w:rsidRPr="00AD70AC">
              <w:rPr>
                <w:rFonts w:ascii="Times New Roman" w:eastAsia="Times New Roman" w:hAnsi="Times New Roman" w:cs="Times New Roman"/>
                <w:sz w:val="18"/>
                <w:szCs w:val="18"/>
                <w:u w:val="single"/>
                <w:lang w:val="ru-RU" w:eastAsia="ru-RU"/>
              </w:rPr>
              <w:t>ВСЬКИЙ ЕЛЕВАТОР"</w:t>
            </w:r>
          </w:p>
        </w:tc>
        <w:tc>
          <w:tcPr>
            <w:tcW w:w="1956" w:type="dxa"/>
            <w:gridSpan w:val="3"/>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00954337</w:t>
            </w:r>
          </w:p>
        </w:tc>
      </w:tr>
      <w:tr w:rsidR="00AD70AC" w:rsidRPr="00AD70AC" w:rsidTr="004F7F2D">
        <w:trPr>
          <w:trHeight w:val="199"/>
        </w:trPr>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eastAsia="ru-RU"/>
              </w:rPr>
              <w:t xml:space="preserve">Територія </w:t>
            </w:r>
            <w:r w:rsidRPr="00AD70AC">
              <w:rPr>
                <w:rFonts w:ascii="Times New Roman" w:eastAsia="Times New Roman" w:hAnsi="Times New Roman" w:cs="Times New Roman"/>
                <w:sz w:val="18"/>
                <w:szCs w:val="18"/>
                <w:lang w:val="en-US" w:eastAsia="ru-RU"/>
              </w:rPr>
              <w:t xml:space="preserve"> </w:t>
            </w:r>
            <w:r w:rsidRPr="00AD70AC">
              <w:rPr>
                <w:rFonts w:ascii="Times New Roman" w:eastAsia="Times New Roman" w:hAnsi="Times New Roman" w:cs="Times New Roman"/>
                <w:sz w:val="18"/>
                <w:szCs w:val="18"/>
                <w:u w:val="single"/>
                <w:lang w:val="en-US" w:eastAsia="ru-RU"/>
              </w:rPr>
              <w:t>ШЕВЧЕНКІВСЬКИЙ</w:t>
            </w:r>
          </w:p>
        </w:tc>
        <w:tc>
          <w:tcPr>
            <w:tcW w:w="1956" w:type="dxa"/>
            <w:gridSpan w:val="3"/>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 xml:space="preserve">за </w:t>
            </w:r>
            <w:r w:rsidRPr="00AD70AC">
              <w:rPr>
                <w:rFonts w:ascii="Times New Roman" w:eastAsia="Times New Roman" w:hAnsi="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UA12020010010816623</w:t>
            </w:r>
          </w:p>
        </w:tc>
      </w:tr>
      <w:tr w:rsidR="00AD70AC" w:rsidRPr="00AD70AC" w:rsidTr="004F7F2D">
        <w:trPr>
          <w:trHeight w:val="199"/>
        </w:trPr>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Організаційно-правова форма господарювання</w:t>
            </w:r>
            <w:r w:rsidRPr="00AD70AC">
              <w:rPr>
                <w:rFonts w:ascii="Times New Roman" w:eastAsia="Times New Roman" w:hAnsi="Times New Roman" w:cs="Times New Roman"/>
                <w:sz w:val="18"/>
                <w:szCs w:val="18"/>
                <w:lang w:val="ru-RU" w:eastAsia="ru-RU"/>
              </w:rPr>
              <w:t xml:space="preserve">  </w:t>
            </w:r>
            <w:r w:rsidRPr="00AD70AC">
              <w:rPr>
                <w:rFonts w:ascii="Times New Roman" w:eastAsia="Times New Roman" w:hAnsi="Times New Roman" w:cs="Times New Roman"/>
                <w:sz w:val="18"/>
                <w:szCs w:val="18"/>
                <w:u w:val="single"/>
                <w:lang w:val="ru-RU" w:eastAsia="ru-RU"/>
              </w:rPr>
              <w:t>ПРИВАТНЕ АКЦ</w:t>
            </w:r>
            <w:r w:rsidRPr="00AD70AC">
              <w:rPr>
                <w:rFonts w:ascii="Times New Roman" w:eastAsia="Times New Roman" w:hAnsi="Times New Roman" w:cs="Times New Roman"/>
                <w:sz w:val="18"/>
                <w:szCs w:val="18"/>
                <w:u w:val="single"/>
                <w:lang w:val="en-US" w:eastAsia="ru-RU"/>
              </w:rPr>
              <w:t>I</w:t>
            </w:r>
            <w:r w:rsidRPr="00AD70AC">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AD70AC" w:rsidRPr="00AD70AC" w:rsidRDefault="00AD70AC" w:rsidP="00AD70AC">
            <w:pPr>
              <w:widowControl w:val="0"/>
              <w:spacing w:after="0" w:line="240" w:lineRule="auto"/>
              <w:rPr>
                <w:rFonts w:ascii="Times New Roman" w:eastAsia="Times New Roman" w:hAnsi="Times New Roman" w:cs="Times New Roman"/>
                <w:sz w:val="18"/>
                <w:szCs w:val="18"/>
                <w:lang w:eastAsia="ru-RU"/>
              </w:rPr>
            </w:pPr>
            <w:r w:rsidRPr="00AD70AC">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111</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val="ru-RU" w:eastAsia="ru-RU"/>
              </w:rPr>
              <w:t xml:space="preserve">Вид економічної діяльності  </w:t>
            </w:r>
            <w:r w:rsidRPr="00AD70AC">
              <w:rPr>
                <w:rFonts w:ascii="Times New Roman" w:eastAsia="Times New Roman" w:hAnsi="Times New Roman" w:cs="Times New Roman"/>
                <w:sz w:val="18"/>
                <w:szCs w:val="18"/>
                <w:u w:val="single"/>
                <w:lang w:val="ru-RU"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68.20</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val="ru-RU" w:eastAsia="ru-RU"/>
              </w:rPr>
              <w:t>Середн</w:t>
            </w:r>
            <w:r w:rsidRPr="00AD70AC">
              <w:rPr>
                <w:rFonts w:ascii="Times New Roman" w:eastAsia="Times New Roman" w:hAnsi="Times New Roman" w:cs="Times New Roman"/>
                <w:sz w:val="18"/>
                <w:szCs w:val="18"/>
                <w:lang w:eastAsia="ru-RU"/>
              </w:rPr>
              <w:t>я кількість працівників</w:t>
            </w:r>
            <w:r w:rsidRPr="00AD70AC">
              <w:rPr>
                <w:rFonts w:ascii="Times New Roman" w:eastAsia="Times New Roman" w:hAnsi="Times New Roman" w:cs="Times New Roman"/>
                <w:sz w:val="18"/>
                <w:szCs w:val="18"/>
                <w:lang w:val="ru-RU" w:eastAsia="ru-RU"/>
              </w:rPr>
              <w:t xml:space="preserve">  </w:t>
            </w:r>
            <w:r w:rsidRPr="00AD70AC">
              <w:rPr>
                <w:rFonts w:ascii="Times New Roman" w:eastAsia="Times New Roman" w:hAnsi="Times New Roman" w:cs="Times New Roman"/>
                <w:sz w:val="18"/>
                <w:szCs w:val="18"/>
                <w:u w:val="single"/>
                <w:lang w:val="en-US" w:eastAsia="ru-RU"/>
              </w:rPr>
              <w:t>42</w:t>
            </w:r>
          </w:p>
        </w:tc>
        <w:tc>
          <w:tcPr>
            <w:tcW w:w="1956" w:type="dxa"/>
            <w:gridSpan w:val="3"/>
          </w:tcPr>
          <w:p w:rsidR="00AD70AC" w:rsidRPr="00AD70AC" w:rsidRDefault="00AD70AC" w:rsidP="00AD70AC">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Одиниця виміру</w:t>
            </w:r>
            <w:r w:rsidRPr="00AD70AC">
              <w:rPr>
                <w:rFonts w:ascii="Times New Roman" w:eastAsia="Times New Roman" w:hAnsi="Times New Roman" w:cs="Times New Roman"/>
                <w:noProof/>
                <w:sz w:val="18"/>
                <w:szCs w:val="18"/>
                <w:lang w:val="ru-RU" w:eastAsia="ru-RU"/>
              </w:rPr>
              <w:t xml:space="preserve"> :</w:t>
            </w:r>
            <w:r w:rsidRPr="00AD70AC">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val="ru-RU" w:eastAsia="ru-RU"/>
              </w:rPr>
              <w:t>Адреса</w:t>
            </w:r>
            <w:r w:rsidRPr="00AD70AC">
              <w:rPr>
                <w:rFonts w:ascii="Times New Roman" w:eastAsia="Times New Roman" w:hAnsi="Times New Roman" w:cs="Times New Roman"/>
                <w:sz w:val="18"/>
                <w:szCs w:val="18"/>
                <w:lang w:eastAsia="ru-RU"/>
              </w:rPr>
              <w:t>, телефон</w:t>
            </w:r>
            <w:r w:rsidRPr="00AD70AC">
              <w:rPr>
                <w:rFonts w:ascii="Times New Roman" w:eastAsia="Times New Roman" w:hAnsi="Times New Roman" w:cs="Times New Roman"/>
                <w:sz w:val="18"/>
                <w:szCs w:val="18"/>
                <w:lang w:val="ru-RU" w:eastAsia="ru-RU"/>
              </w:rPr>
              <w:t xml:space="preserve"> </w:t>
            </w:r>
            <w:r w:rsidRPr="00AD70AC">
              <w:rPr>
                <w:rFonts w:ascii="Times New Roman" w:eastAsia="Times New Roman" w:hAnsi="Times New Roman" w:cs="Times New Roman"/>
                <w:sz w:val="18"/>
                <w:szCs w:val="18"/>
                <w:u w:val="single"/>
                <w:lang w:val="ru-RU" w:eastAsia="ru-RU"/>
              </w:rPr>
              <w:t>49033  м. Дн</w:t>
            </w:r>
            <w:r w:rsidRPr="00AD70AC">
              <w:rPr>
                <w:rFonts w:ascii="Times New Roman" w:eastAsia="Times New Roman" w:hAnsi="Times New Roman" w:cs="Times New Roman"/>
                <w:sz w:val="18"/>
                <w:szCs w:val="18"/>
                <w:u w:val="single"/>
                <w:lang w:val="en-US" w:eastAsia="ru-RU"/>
              </w:rPr>
              <w:t>i</w:t>
            </w:r>
            <w:r w:rsidRPr="00AD70AC">
              <w:rPr>
                <w:rFonts w:ascii="Times New Roman" w:eastAsia="Times New Roman" w:hAnsi="Times New Roman" w:cs="Times New Roman"/>
                <w:sz w:val="18"/>
                <w:szCs w:val="18"/>
                <w:u w:val="single"/>
                <w:lang w:val="ru-RU" w:eastAsia="ru-RU"/>
              </w:rPr>
              <w:t>про проспект Богдана Хмельницького, 122, т.(056)789-98-48</w:t>
            </w:r>
          </w:p>
          <w:p w:rsidR="00AD70AC" w:rsidRPr="00AD70AC" w:rsidRDefault="00AD70AC" w:rsidP="00AD70AC">
            <w:pPr>
              <w:widowControl w:val="0"/>
              <w:spacing w:after="0" w:line="240" w:lineRule="auto"/>
              <w:rPr>
                <w:rFonts w:ascii="Times New Roman" w:eastAsia="Times New Roman" w:hAnsi="Times New Roman" w:cs="Times New Roman"/>
                <w:sz w:val="18"/>
                <w:szCs w:val="18"/>
                <w:lang w:eastAsia="ru-RU"/>
              </w:rPr>
            </w:pPr>
          </w:p>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p>
        </w:tc>
      </w:tr>
      <w:tr w:rsidR="00AD70AC" w:rsidRPr="00AD70AC" w:rsidTr="004F7F2D">
        <w:trPr>
          <w:gridAfter w:val="4"/>
          <w:wAfter w:w="3260" w:type="dxa"/>
        </w:trPr>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18"/>
                <w:szCs w:val="18"/>
                <w:lang w:val="ru-RU" w:eastAsia="ru-RU"/>
              </w:rPr>
              <w:t xml:space="preserve">за </w:t>
            </w:r>
            <w:r w:rsidRPr="00AD70AC">
              <w:rPr>
                <w:rFonts w:ascii="Times New Roman" w:eastAsia="Times New Roman" w:hAnsi="Times New Roman" w:cs="Times New Roman"/>
                <w:sz w:val="18"/>
                <w:szCs w:val="18"/>
                <w:lang w:eastAsia="ru-RU"/>
              </w:rPr>
              <w:t>національними</w:t>
            </w:r>
            <w:r w:rsidRPr="00AD70AC">
              <w:rPr>
                <w:rFonts w:ascii="Times New Roman" w:eastAsia="Times New Roman" w:hAnsi="Times New Roman" w:cs="Times New Roman"/>
                <w:sz w:val="18"/>
                <w:szCs w:val="18"/>
                <w:lang w:val="ru-RU" w:eastAsia="ru-RU"/>
              </w:rPr>
              <w:t xml:space="preserve"> положеннями (стандартами) бухгалтерського обліку</w:t>
            </w:r>
          </w:p>
        </w:tc>
        <w:tc>
          <w:tcPr>
            <w:tcW w:w="297" w:type="dxa"/>
            <w:tcBorders>
              <w:left w:val="nil"/>
              <w:right w:val="single" w:sz="4" w:space="0" w:color="auto"/>
            </w:tcBorders>
          </w:tcPr>
          <w:p w:rsidR="00AD70AC" w:rsidRPr="00AD70AC" w:rsidRDefault="00AD70AC" w:rsidP="00AD70AC">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20"/>
                <w:szCs w:val="20"/>
                <w:lang w:val="en-US" w:eastAsia="ru-RU"/>
              </w:rPr>
            </w:pPr>
            <w:r w:rsidRPr="00AD70AC">
              <w:rPr>
                <w:rFonts w:ascii="Times New Roman" w:eastAsia="Times New Roman" w:hAnsi="Times New Roman" w:cs="Times New Roman"/>
                <w:sz w:val="20"/>
                <w:szCs w:val="20"/>
                <w:lang w:val="en-US" w:eastAsia="ru-RU"/>
              </w:rPr>
              <w:t>V</w:t>
            </w:r>
          </w:p>
        </w:tc>
      </w:tr>
      <w:tr w:rsidR="00AD70AC" w:rsidRPr="00AD70AC" w:rsidTr="004F7F2D">
        <w:trPr>
          <w:gridAfter w:val="4"/>
          <w:wAfter w:w="3260" w:type="dxa"/>
        </w:trPr>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AD70AC" w:rsidRPr="00AD70AC" w:rsidRDefault="00AD70AC" w:rsidP="00AD70AC">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val="ru-RU" w:eastAsia="ru-RU"/>
              </w:rPr>
              <w:t xml:space="preserve"> </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lang w:eastAsia="ru-RU"/>
        </w:rPr>
      </w:pPr>
    </w:p>
    <w:p w:rsidR="00AD70AC" w:rsidRPr="00AD70AC" w:rsidRDefault="00AD70AC" w:rsidP="00AD70AC">
      <w:pPr>
        <w:widowControl w:val="0"/>
        <w:spacing w:after="0" w:line="240" w:lineRule="auto"/>
        <w:jc w:val="center"/>
        <w:rPr>
          <w:rFonts w:ascii="Times New Roman" w:eastAsia="Times New Roman" w:hAnsi="Times New Roman" w:cs="Times New Roman"/>
          <w:b/>
          <w:bCs/>
          <w:lang w:val="ru-RU" w:eastAsia="ru-RU"/>
        </w:rPr>
      </w:pPr>
      <w:r w:rsidRPr="00AD70AC">
        <w:rPr>
          <w:rFonts w:ascii="Times New Roman" w:eastAsia="Times New Roman" w:hAnsi="Times New Roman" w:cs="Times New Roman"/>
          <w:b/>
          <w:bCs/>
          <w:lang w:val="ru-RU" w:eastAsia="ru-RU"/>
        </w:rPr>
        <w:t xml:space="preserve">Баланс ( Звіт про фінансовий стан ) на "31" грудня 2022 р. </w:t>
      </w: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AD70AC" w:rsidRPr="00AD70AC" w:rsidTr="004F7F2D">
        <w:trPr>
          <w:jc w:val="right"/>
        </w:trPr>
        <w:tc>
          <w:tcPr>
            <w:tcW w:w="8640" w:type="dxa"/>
            <w:tcBorders>
              <w:right w:val="single" w:sz="4" w:space="0" w:color="auto"/>
            </w:tcBorders>
            <w:vAlign w:val="center"/>
          </w:tcPr>
          <w:p w:rsidR="00AD70AC" w:rsidRPr="00AD70AC" w:rsidRDefault="00AD70AC" w:rsidP="00AD70AC">
            <w:pPr>
              <w:widowControl w:val="0"/>
              <w:spacing w:after="0" w:line="240" w:lineRule="auto"/>
              <w:rPr>
                <w:rFonts w:ascii="Times New Roman" w:eastAsia="Times New Roman" w:hAnsi="Times New Roman" w:cs="Times New Roman"/>
                <w:lang w:val="ru-RU" w:eastAsia="ru-RU"/>
              </w:rPr>
            </w:pPr>
            <w:r w:rsidRPr="00AD70AC">
              <w:rPr>
                <w:rFonts w:ascii="Times New Roman" w:eastAsia="Times New Roman" w:hAnsi="Times New Roman" w:cs="Times New Roman"/>
                <w:lang w:val="ru-RU" w:eastAsia="ru-RU"/>
              </w:rPr>
              <w:t xml:space="preserve">                                                                    </w:t>
            </w:r>
            <w:r w:rsidRPr="00AD70AC">
              <w:rPr>
                <w:rFonts w:ascii="Times New Roman" w:eastAsia="Times New Roman" w:hAnsi="Times New Roman" w:cs="Times New Roman"/>
                <w:lang w:val="en-US" w:eastAsia="ru-RU"/>
              </w:rPr>
              <w:t>Форма № 1</w:t>
            </w:r>
            <w:r w:rsidRPr="00AD70AC">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keepNext/>
              <w:keepLines/>
              <w:widowControl w:val="0"/>
              <w:suppressAutoHyphens/>
              <w:spacing w:after="0" w:line="240" w:lineRule="auto"/>
              <w:rPr>
                <w:rFonts w:ascii="Times New Roman" w:eastAsia="Times New Roman" w:hAnsi="Times New Roman" w:cs="Times New Roman"/>
                <w:lang w:val="en-US" w:eastAsia="ru-RU"/>
              </w:rPr>
            </w:pPr>
            <w:r w:rsidRPr="00AD70AC">
              <w:rPr>
                <w:rFonts w:ascii="Times New Roman" w:eastAsia="Times New Roman" w:hAnsi="Times New Roman" w:cs="Times New Roman"/>
                <w:lang w:val="en-US" w:eastAsia="ru-RU"/>
              </w:rPr>
              <w:t>1801001</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val="ru-RU" w:eastAsia="ru-RU"/>
        </w:rPr>
      </w:pP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AD70AC" w:rsidRPr="00AD70AC" w:rsidTr="004F7F2D">
        <w:tc>
          <w:tcPr>
            <w:tcW w:w="495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keepNext/>
              <w:spacing w:after="0" w:line="240" w:lineRule="auto"/>
              <w:jc w:val="center"/>
              <w:outlineLvl w:val="0"/>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val="ru-RU" w:eastAsia="ru-RU"/>
              </w:rPr>
              <w:t xml:space="preserve">На початок звітного </w:t>
            </w:r>
            <w:r w:rsidRPr="00AD70AC">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На дату пере- ходу на МСФЗ</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val="en-US" w:eastAsia="ru-RU"/>
              </w:rPr>
              <w:t>01.01.2012</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xml:space="preserve">I. Необоротні активи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Нематеріальні активи</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13</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22032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9630</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9681</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268194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268085</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29388</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246162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258455</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19707</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Довгострокові фінансові інвестиції:</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550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550</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22596</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10194</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9681</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xml:space="preserve">II. Оборотні активи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26</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1150</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26</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780</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Товари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1104</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370</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1</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6883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4068</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16063</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Дебіторська заборгованість за розрахунками:</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за виданими авансами</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284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295</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22019</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85</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677</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1690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1527</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1964</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172</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1739</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4</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172</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173</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35</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8971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6213</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43613</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lastRenderedPageBreak/>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31567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16407</w:t>
            </w:r>
          </w:p>
        </w:tc>
        <w:tc>
          <w:tcPr>
            <w:tcW w:w="1554"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val="en-US" w:eastAsia="ru-RU"/>
              </w:rPr>
              <w:t>53294</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AD70AC" w:rsidRPr="00AD70AC" w:rsidTr="004F7F2D">
        <w:tc>
          <w:tcPr>
            <w:tcW w:w="495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eastAsia="ru-RU"/>
              </w:rPr>
              <w:t>На дату пере- ходу на МСФЗ</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5</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 Власний капітал</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xml:space="preserve">Зареєстрований (пайовий) капітал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10196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10196</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1429</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16952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9301</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2259</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2460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2459</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1500</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44</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-42368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-50980</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8368</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-11260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-27524</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12100</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II. Довгострокові зобов'язання і забезпечення</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Відстрочені податкові зобов'язання</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4487</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43</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4530</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IІІ. Поточні зобов'язання і забезпечення</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xml:space="preserve">Короткострокові кредити банків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Векселі видані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8250</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Поточна кредиторська заборгованість за:</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xml:space="preserve">довгостроковими зобов'язаннями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521</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6686</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1869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7632</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143</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394</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5</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112</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436</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37</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615</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120</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40048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35050</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20987</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42827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43931</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36664</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ІV. Зобов'язання, пов'язані з необоротними активами,</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495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31567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16407</w:t>
            </w:r>
          </w:p>
        </w:tc>
        <w:tc>
          <w:tcPr>
            <w:tcW w:w="1568"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53294</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D70AC">
        <w:rPr>
          <w:rFonts w:ascii="Courier New" w:eastAsia="Times New Roman" w:hAnsi="Courier New" w:cs="Courier New"/>
          <w:sz w:val="20"/>
          <w:szCs w:val="20"/>
          <w:lang w:val="en-US" w:eastAsia="ru-RU"/>
        </w:rPr>
        <w:t xml:space="preserve"> </w:t>
      </w: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Конопатенко Максим Олегович</w:t>
            </w:r>
          </w:p>
        </w:tc>
      </w:tr>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ru-RU" w:eastAsia="ru-RU"/>
              </w:rPr>
              <w:t>Головний бухгалтер</w:t>
            </w:r>
            <w:r w:rsidRPr="00AD70AC">
              <w:rPr>
                <w:rFonts w:ascii="Times New Roman" w:eastAsia="Times New Roman" w:hAnsi="Times New Roman" w:cs="Times New Roman"/>
                <w:b/>
                <w:color w:val="000000"/>
                <w:sz w:val="20"/>
                <w:szCs w:val="20"/>
                <w:lang w:val="ru-RU" w:eastAsia="ru-RU"/>
              </w:rPr>
              <w:t xml:space="preserve"> </w:t>
            </w:r>
            <w:r w:rsidRPr="00AD70AC">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Оберемок Тетяна Миколаївна</w:t>
            </w:r>
          </w:p>
        </w:tc>
      </w:tr>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Default="00AD70AC">
      <w:pPr>
        <w:sectPr w:rsidR="00AD70AC" w:rsidSect="00AD70AC">
          <w:pgSz w:w="11906" w:h="16838"/>
          <w:pgMar w:top="363" w:right="567" w:bottom="363" w:left="1417" w:header="708" w:footer="708" w:gutter="0"/>
          <w:cols w:space="708"/>
          <w:docGrid w:linePitch="360"/>
        </w:sectPr>
      </w:pPr>
    </w:p>
    <w:p w:rsidR="00AD70AC" w:rsidRPr="00AD70AC" w:rsidRDefault="00AD70AC" w:rsidP="00AD70AC">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Коди</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D70AC" w:rsidRPr="00AD70AC" w:rsidRDefault="00AD70AC" w:rsidP="00AD70AC">
            <w:pPr>
              <w:widowControl w:val="0"/>
              <w:spacing w:after="0" w:line="240" w:lineRule="auto"/>
              <w:jc w:val="center"/>
              <w:rPr>
                <w:rFonts w:ascii="Times New Roman" w:eastAsia="Times New Roman" w:hAnsi="Times New Roman" w:cs="Times New Roman"/>
                <w:sz w:val="16"/>
                <w:szCs w:val="16"/>
                <w:lang w:val="ru-RU" w:eastAsia="ru-RU"/>
              </w:rPr>
            </w:pPr>
            <w:r w:rsidRPr="00AD70AC">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31</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eastAsia="ru-RU"/>
              </w:rPr>
              <w:t xml:space="preserve">Підприємство  </w:t>
            </w:r>
            <w:r w:rsidRPr="00AD70AC">
              <w:rPr>
                <w:rFonts w:ascii="Times New Roman" w:eastAsia="Times New Roman" w:hAnsi="Times New Roman" w:cs="Times New Roman"/>
                <w:sz w:val="20"/>
                <w:szCs w:val="20"/>
                <w:lang w:val="ru-RU" w:eastAsia="ru-RU"/>
              </w:rPr>
              <w:t xml:space="preserve"> </w:t>
            </w:r>
            <w:r w:rsidRPr="00AD70AC">
              <w:rPr>
                <w:rFonts w:ascii="Times New Roman" w:eastAsia="Times New Roman" w:hAnsi="Times New Roman" w:cs="Times New Roman"/>
                <w:sz w:val="20"/>
                <w:szCs w:val="20"/>
                <w:u w:val="single"/>
                <w:lang w:val="ru-RU" w:eastAsia="ru-RU"/>
              </w:rPr>
              <w:t>ПРИВАТНЕ АКЦ</w:t>
            </w:r>
            <w:r w:rsidRPr="00AD70AC">
              <w:rPr>
                <w:rFonts w:ascii="Times New Roman" w:eastAsia="Times New Roman" w:hAnsi="Times New Roman" w:cs="Times New Roman"/>
                <w:sz w:val="20"/>
                <w:szCs w:val="20"/>
                <w:u w:val="single"/>
                <w:lang w:val="en-US" w:eastAsia="ru-RU"/>
              </w:rPr>
              <w:t>I</w:t>
            </w:r>
            <w:r w:rsidRPr="00AD70AC">
              <w:rPr>
                <w:rFonts w:ascii="Times New Roman" w:eastAsia="Times New Roman" w:hAnsi="Times New Roman" w:cs="Times New Roman"/>
                <w:sz w:val="20"/>
                <w:szCs w:val="20"/>
                <w:u w:val="single"/>
                <w:lang w:val="ru-RU" w:eastAsia="ru-RU"/>
              </w:rPr>
              <w:t>ОНЕРНЕ ТОВАРИСТВО "РОЗ</w:t>
            </w:r>
            <w:r w:rsidRPr="00AD70AC">
              <w:rPr>
                <w:rFonts w:ascii="Times New Roman" w:eastAsia="Times New Roman" w:hAnsi="Times New Roman" w:cs="Times New Roman"/>
                <w:sz w:val="20"/>
                <w:szCs w:val="20"/>
                <w:u w:val="single"/>
                <w:lang w:val="en-US" w:eastAsia="ru-RU"/>
              </w:rPr>
              <w:t>I</w:t>
            </w:r>
            <w:r w:rsidRPr="00AD70AC">
              <w:rPr>
                <w:rFonts w:ascii="Times New Roman" w:eastAsia="Times New Roman" w:hAnsi="Times New Roman" w:cs="Times New Roman"/>
                <w:sz w:val="20"/>
                <w:szCs w:val="20"/>
                <w:u w:val="single"/>
                <w:lang w:val="ru-RU" w:eastAsia="ru-RU"/>
              </w:rPr>
              <w:t>ВСЬКИЙ ЕЛЕВАТОР"</w:t>
            </w:r>
          </w:p>
        </w:tc>
        <w:tc>
          <w:tcPr>
            <w:tcW w:w="1956"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00954337</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lang w:eastAsia="ru-RU"/>
        </w:rPr>
      </w:pPr>
    </w:p>
    <w:p w:rsidR="00AD70AC" w:rsidRPr="00AD70AC" w:rsidRDefault="00AD70AC" w:rsidP="00AD70AC">
      <w:pPr>
        <w:widowControl w:val="0"/>
        <w:spacing w:after="0" w:line="240" w:lineRule="auto"/>
        <w:jc w:val="center"/>
        <w:rPr>
          <w:rFonts w:ascii="Times New Roman" w:eastAsia="Times New Roman" w:hAnsi="Times New Roman" w:cs="Times New Roman"/>
          <w:b/>
          <w:bCs/>
          <w:lang w:val="ru-RU" w:eastAsia="ru-RU"/>
        </w:rPr>
      </w:pPr>
      <w:r w:rsidRPr="00AD70AC">
        <w:rPr>
          <w:rFonts w:ascii="Times New Roman" w:eastAsia="Times New Roman" w:hAnsi="Times New Roman" w:cs="Times New Roman"/>
          <w:b/>
          <w:bCs/>
          <w:lang w:val="ru-RU" w:eastAsia="ru-RU"/>
        </w:rPr>
        <w:t>Звіт про фінансові результати</w:t>
      </w:r>
      <w:r w:rsidRPr="00AD70AC">
        <w:rPr>
          <w:rFonts w:ascii="Times New Roman" w:eastAsia="Times New Roman" w:hAnsi="Times New Roman" w:cs="Times New Roman"/>
          <w:b/>
          <w:bCs/>
          <w:lang w:eastAsia="ru-RU"/>
        </w:rPr>
        <w:t xml:space="preserve"> ( </w:t>
      </w:r>
      <w:r w:rsidRPr="00AD70AC">
        <w:rPr>
          <w:rFonts w:ascii="Times New Roman" w:eastAsia="Times New Roman" w:hAnsi="Times New Roman" w:cs="Times New Roman"/>
          <w:b/>
          <w:bCs/>
          <w:color w:val="000000"/>
          <w:lang w:eastAsia="ru-RU"/>
        </w:rPr>
        <w:t>Звіт про сукупний дохід</w:t>
      </w:r>
      <w:r w:rsidRPr="00AD70AC">
        <w:rPr>
          <w:rFonts w:ascii="Times New Roman" w:eastAsia="Times New Roman" w:hAnsi="Times New Roman" w:cs="Times New Roman"/>
          <w:bCs/>
          <w:color w:val="000000"/>
          <w:sz w:val="20"/>
          <w:szCs w:val="20"/>
          <w:lang w:eastAsia="ru-RU"/>
        </w:rPr>
        <w:t xml:space="preserve"> </w:t>
      </w:r>
      <w:r w:rsidRPr="00AD70AC">
        <w:rPr>
          <w:rFonts w:ascii="Times New Roman" w:eastAsia="Times New Roman" w:hAnsi="Times New Roman" w:cs="Times New Roman"/>
          <w:b/>
          <w:bCs/>
          <w:lang w:eastAsia="ru-RU"/>
        </w:rPr>
        <w:t xml:space="preserve">) </w:t>
      </w:r>
    </w:p>
    <w:p w:rsidR="00AD70AC" w:rsidRPr="00AD70AC" w:rsidRDefault="00AD70AC" w:rsidP="00AD70AC">
      <w:pPr>
        <w:widowControl w:val="0"/>
        <w:spacing w:after="0" w:line="240" w:lineRule="auto"/>
        <w:jc w:val="center"/>
        <w:rPr>
          <w:rFonts w:ascii="Times New Roman" w:eastAsia="Times New Roman" w:hAnsi="Times New Roman" w:cs="Times New Roman"/>
          <w:b/>
          <w:bCs/>
          <w:lang w:eastAsia="ru-RU"/>
        </w:rPr>
      </w:pPr>
      <w:r w:rsidRPr="00AD70AC">
        <w:rPr>
          <w:rFonts w:ascii="Times New Roman" w:eastAsia="Times New Roman" w:hAnsi="Times New Roman" w:cs="Times New Roman"/>
          <w:b/>
          <w:bCs/>
          <w:lang w:val="en-US" w:eastAsia="ru-RU"/>
        </w:rPr>
        <w:t>з</w:t>
      </w:r>
      <w:r w:rsidRPr="00AD70AC">
        <w:rPr>
          <w:rFonts w:ascii="Times New Roman" w:eastAsia="Times New Roman" w:hAnsi="Times New Roman" w:cs="Times New Roman"/>
          <w:b/>
          <w:bCs/>
          <w:lang w:eastAsia="ru-RU"/>
        </w:rPr>
        <w:t xml:space="preserve">а </w:t>
      </w:r>
      <w:r w:rsidRPr="00AD70AC">
        <w:rPr>
          <w:rFonts w:ascii="Times New Roman" w:eastAsia="Times New Roman" w:hAnsi="Times New Roman" w:cs="Times New Roman"/>
          <w:b/>
          <w:bCs/>
          <w:lang w:val="en-US" w:eastAsia="ru-RU"/>
        </w:rPr>
        <w:t>2022 рік</w:t>
      </w:r>
      <w:r w:rsidRPr="00AD70AC">
        <w:rPr>
          <w:rFonts w:ascii="Times New Roman" w:eastAsia="Times New Roman" w:hAnsi="Times New Roman" w:cs="Times New Roman"/>
          <w:b/>
          <w:bCs/>
          <w:lang w:eastAsia="ru-RU"/>
        </w:rPr>
        <w:t xml:space="preserve"> </w:t>
      </w: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AD70AC" w:rsidRPr="00AD70AC" w:rsidTr="004F7F2D">
        <w:trPr>
          <w:jc w:val="right"/>
        </w:trPr>
        <w:tc>
          <w:tcPr>
            <w:tcW w:w="8613" w:type="dxa"/>
            <w:tcBorders>
              <w:right w:val="single" w:sz="4" w:space="0" w:color="auto"/>
            </w:tcBorders>
            <w:vAlign w:val="center"/>
          </w:tcPr>
          <w:p w:rsidR="00AD70AC" w:rsidRPr="00AD70AC" w:rsidRDefault="00AD70AC" w:rsidP="00AD70AC">
            <w:pPr>
              <w:widowControl w:val="0"/>
              <w:spacing w:after="0" w:line="240" w:lineRule="auto"/>
              <w:rPr>
                <w:rFonts w:ascii="Times New Roman" w:eastAsia="Times New Roman" w:hAnsi="Times New Roman" w:cs="Times New Roman"/>
                <w:lang w:val="ru-RU" w:eastAsia="ru-RU"/>
              </w:rPr>
            </w:pPr>
            <w:r w:rsidRPr="00AD70AC">
              <w:rPr>
                <w:rFonts w:ascii="Times New Roman" w:eastAsia="Times New Roman" w:hAnsi="Times New Roman" w:cs="Times New Roman"/>
                <w:lang w:eastAsia="ru-RU"/>
              </w:rPr>
              <w:t xml:space="preserve">                                                                    </w:t>
            </w:r>
            <w:r w:rsidRPr="00AD70AC">
              <w:rPr>
                <w:rFonts w:ascii="Times New Roman" w:eastAsia="Times New Roman" w:hAnsi="Times New Roman" w:cs="Times New Roman"/>
                <w:lang w:val="en-US" w:eastAsia="ru-RU"/>
              </w:rPr>
              <w:t>Форма № 2</w:t>
            </w:r>
            <w:r w:rsidRPr="00AD70AC">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keepNext/>
              <w:keepLines/>
              <w:widowControl w:val="0"/>
              <w:suppressAutoHyphens/>
              <w:spacing w:after="0" w:line="240" w:lineRule="auto"/>
              <w:rPr>
                <w:rFonts w:ascii="Times New Roman" w:eastAsia="Times New Roman" w:hAnsi="Times New Roman" w:cs="Times New Roman"/>
                <w:lang w:val="en-US" w:eastAsia="ru-RU"/>
              </w:rPr>
            </w:pPr>
            <w:r w:rsidRPr="00AD70AC">
              <w:rPr>
                <w:rFonts w:ascii="Times New Roman" w:eastAsia="Times New Roman" w:hAnsi="Times New Roman" w:cs="Times New Roman"/>
                <w:lang w:val="en-US" w:eastAsia="ru-RU"/>
              </w:rPr>
              <w:t>1801003</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val="ru-RU" w:eastAsia="ru-RU"/>
        </w:rPr>
      </w:pPr>
    </w:p>
    <w:p w:rsidR="00AD70AC" w:rsidRPr="00AD70AC" w:rsidRDefault="00AD70AC" w:rsidP="00AD70AC">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D70AC">
        <w:rPr>
          <w:rFonts w:ascii="Times New Roman CYR" w:eastAsia="Times New Roman" w:hAnsi="Times New Roman CYR" w:cs="Times New Roman CYR"/>
          <w:b/>
          <w:bCs/>
          <w:color w:val="000000"/>
          <w:lang w:eastAsia="ru-RU"/>
        </w:rPr>
        <w:t>І. ФІНАНСОВІ РЕЗУЛЬТАТИ</w:t>
      </w: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D70AC" w:rsidRPr="00AD70AC" w:rsidTr="004F7F2D">
        <w:tc>
          <w:tcPr>
            <w:tcW w:w="5107"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keepNext/>
              <w:spacing w:after="0" w:line="240" w:lineRule="auto"/>
              <w:jc w:val="center"/>
              <w:outlineLvl w:val="0"/>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За</w:t>
            </w:r>
            <w:r w:rsidRPr="00AD70AC">
              <w:rPr>
                <w:rFonts w:ascii="Times New Roman" w:eastAsia="Times New Roman" w:hAnsi="Times New Roman" w:cs="Times New Roman"/>
                <w:b/>
                <w:bCs/>
                <w:sz w:val="20"/>
                <w:szCs w:val="20"/>
                <w:lang w:val="ru-RU" w:eastAsia="ru-RU"/>
              </w:rPr>
              <w:t xml:space="preserve"> звітн</w:t>
            </w:r>
            <w:r w:rsidRPr="00AD70AC">
              <w:rPr>
                <w:rFonts w:ascii="Times New Roman" w:eastAsia="Times New Roman" w:hAnsi="Times New Roman" w:cs="Times New Roman"/>
                <w:b/>
                <w:bCs/>
                <w:sz w:val="20"/>
                <w:szCs w:val="20"/>
                <w:lang w:eastAsia="ru-RU"/>
              </w:rPr>
              <w:t>ий</w:t>
            </w:r>
            <w:r w:rsidRPr="00AD70AC">
              <w:rPr>
                <w:rFonts w:ascii="Times New Roman" w:eastAsia="Times New Roman" w:hAnsi="Times New Roman" w:cs="Times New Roman"/>
                <w:b/>
                <w:bCs/>
                <w:sz w:val="20"/>
                <w:szCs w:val="20"/>
                <w:lang w:val="ru-RU" w:eastAsia="ru-RU"/>
              </w:rPr>
              <w:t xml:space="preserve"> </w:t>
            </w:r>
            <w:r w:rsidRPr="00AD70AC">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color w:val="000000"/>
                <w:sz w:val="20"/>
                <w:szCs w:val="20"/>
                <w:lang w:eastAsia="ru-RU"/>
              </w:rPr>
              <w:t>За аналогічний</w:t>
            </w:r>
            <w:r w:rsidRPr="00AD70AC">
              <w:rPr>
                <w:rFonts w:ascii="Times New Roman" w:eastAsia="Times New Roman" w:hAnsi="Times New Roman" w:cs="Times New Roman"/>
                <w:b/>
                <w:color w:val="000000"/>
                <w:sz w:val="20"/>
                <w:szCs w:val="20"/>
                <w:lang w:eastAsia="ru-RU"/>
              </w:rPr>
              <w:br/>
              <w:t>період попереднього року</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4</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70</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(61)</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Валовий: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9</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16638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33932</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(4063)</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(18964)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(28238)</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Фінансовий результат від операційної діяльності: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1640</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(5717)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28</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(4926)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(58)</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Фінансовий результат до оподаткування:</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1615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-308</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Чистий фінансовий результат:  </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1307</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(11030)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D70AC" w:rsidRPr="00AD70AC" w:rsidRDefault="00AD70AC" w:rsidP="00AD70AC">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AD70AC">
        <w:rPr>
          <w:rFonts w:ascii="Times New Roman CYR" w:eastAsia="Times New Roman" w:hAnsi="Times New Roman CYR" w:cs="Times New Roman CYR"/>
          <w:b/>
          <w:bCs/>
          <w:color w:val="000000"/>
          <w:lang w:eastAsia="ru-RU"/>
        </w:rPr>
        <w:t xml:space="preserve">II. </w:t>
      </w:r>
      <w:r w:rsidRPr="00AD70AC">
        <w:rPr>
          <w:rFonts w:ascii="Times New Roman CYR" w:eastAsia="Times New Roman" w:hAnsi="Times New Roman CYR" w:cs="Times New Roman CYR"/>
          <w:b/>
          <w:bCs/>
          <w:lang w:eastAsia="ru-RU"/>
        </w:rPr>
        <w:t>СУКУПНИЙ ДОХІД</w:t>
      </w: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D70AC" w:rsidRPr="00AD70AC" w:rsidTr="004F7F2D">
        <w:tc>
          <w:tcPr>
            <w:tcW w:w="5107"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keepNext/>
              <w:spacing w:after="0" w:line="240" w:lineRule="auto"/>
              <w:jc w:val="center"/>
              <w:outlineLvl w:val="0"/>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За</w:t>
            </w:r>
            <w:r w:rsidRPr="00AD70AC">
              <w:rPr>
                <w:rFonts w:ascii="Times New Roman" w:eastAsia="Times New Roman" w:hAnsi="Times New Roman" w:cs="Times New Roman"/>
                <w:b/>
                <w:bCs/>
                <w:sz w:val="20"/>
                <w:szCs w:val="20"/>
                <w:lang w:val="ru-RU" w:eastAsia="ru-RU"/>
              </w:rPr>
              <w:t xml:space="preserve"> звітн</w:t>
            </w:r>
            <w:r w:rsidRPr="00AD70AC">
              <w:rPr>
                <w:rFonts w:ascii="Times New Roman" w:eastAsia="Times New Roman" w:hAnsi="Times New Roman" w:cs="Times New Roman"/>
                <w:b/>
                <w:bCs/>
                <w:sz w:val="20"/>
                <w:szCs w:val="20"/>
                <w:lang w:eastAsia="ru-RU"/>
              </w:rPr>
              <w:t>ий</w:t>
            </w:r>
            <w:r w:rsidRPr="00AD70AC">
              <w:rPr>
                <w:rFonts w:ascii="Times New Roman" w:eastAsia="Times New Roman" w:hAnsi="Times New Roman" w:cs="Times New Roman"/>
                <w:b/>
                <w:bCs/>
                <w:sz w:val="20"/>
                <w:szCs w:val="20"/>
                <w:lang w:val="ru-RU" w:eastAsia="ru-RU"/>
              </w:rPr>
              <w:t xml:space="preserve"> </w:t>
            </w:r>
            <w:r w:rsidRPr="00AD70AC">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color w:val="000000"/>
                <w:sz w:val="20"/>
                <w:szCs w:val="20"/>
                <w:lang w:eastAsia="ru-RU"/>
              </w:rPr>
              <w:t>За аналогічний</w:t>
            </w:r>
            <w:r w:rsidRPr="00AD70AC">
              <w:rPr>
                <w:rFonts w:ascii="Times New Roman" w:eastAsia="Times New Roman" w:hAnsi="Times New Roman" w:cs="Times New Roman"/>
                <w:b/>
                <w:color w:val="000000"/>
                <w:sz w:val="20"/>
                <w:szCs w:val="20"/>
                <w:lang w:eastAsia="ru-RU"/>
              </w:rPr>
              <w:br/>
              <w:t>період попереднього року</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4</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-11030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1307</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AD70AC">
        <w:rPr>
          <w:rFonts w:ascii="Times New Roman" w:eastAsia="Times New Roman" w:hAnsi="Times New Roman" w:cs="Times New Roman"/>
          <w:b/>
          <w:sz w:val="20"/>
          <w:szCs w:val="20"/>
          <w:lang w:val="en-US" w:eastAsia="ru-RU"/>
        </w:rPr>
        <w:br w:type="page"/>
      </w:r>
    </w:p>
    <w:p w:rsidR="00AD70AC" w:rsidRPr="00AD70AC" w:rsidRDefault="00AD70AC" w:rsidP="00AD70AC">
      <w:pPr>
        <w:keepNext/>
        <w:widowControl w:val="0"/>
        <w:spacing w:after="0" w:line="240" w:lineRule="auto"/>
        <w:jc w:val="center"/>
        <w:outlineLvl w:val="2"/>
        <w:rPr>
          <w:rFonts w:ascii="Times New Roman CYR" w:eastAsia="Times New Roman" w:hAnsi="Times New Roman CYR" w:cs="Times New Roman CYR"/>
          <w:b/>
          <w:bCs/>
          <w:lang w:eastAsia="ru-RU"/>
        </w:rPr>
      </w:pPr>
      <w:r w:rsidRPr="00AD70AC">
        <w:rPr>
          <w:rFonts w:ascii="Times New Roman CYR" w:eastAsia="Times New Roman" w:hAnsi="Times New Roman CYR" w:cs="Times New Roman CYR"/>
          <w:b/>
          <w:bCs/>
          <w:lang w:val="en-US" w:eastAsia="ru-RU"/>
        </w:rPr>
        <w:lastRenderedPageBreak/>
        <w:t xml:space="preserve">III. </w:t>
      </w:r>
      <w:r w:rsidRPr="00AD70AC">
        <w:rPr>
          <w:rFonts w:ascii="Times New Roman CYR" w:eastAsia="Times New Roman" w:hAnsi="Times New Roman CYR" w:cs="Times New Roman CYR"/>
          <w:b/>
          <w:bCs/>
          <w:lang w:eastAsia="ru-RU"/>
        </w:rPr>
        <w:t>ЕЛЕМЕНТИ ОПЕРАЦІЙНИХ ВИТРАТ</w:t>
      </w:r>
    </w:p>
    <w:p w:rsidR="00AD70AC" w:rsidRPr="00AD70AC" w:rsidRDefault="00AD70AC" w:rsidP="00AD70AC">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D70AC" w:rsidRPr="00AD70AC" w:rsidTr="004F7F2D">
        <w:tc>
          <w:tcPr>
            <w:tcW w:w="5107"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eastAsia="ru-RU"/>
              </w:rPr>
              <w:t>За</w:t>
            </w:r>
            <w:r w:rsidRPr="00AD70AC">
              <w:rPr>
                <w:rFonts w:ascii="Times New Roman" w:eastAsia="Times New Roman" w:hAnsi="Times New Roman" w:cs="Times New Roman"/>
                <w:b/>
                <w:bCs/>
                <w:sz w:val="20"/>
                <w:szCs w:val="20"/>
                <w:lang w:val="ru-RU" w:eastAsia="ru-RU"/>
              </w:rPr>
              <w:t xml:space="preserve"> звітн</w:t>
            </w:r>
            <w:r w:rsidRPr="00AD70AC">
              <w:rPr>
                <w:rFonts w:ascii="Times New Roman" w:eastAsia="Times New Roman" w:hAnsi="Times New Roman" w:cs="Times New Roman"/>
                <w:b/>
                <w:bCs/>
                <w:sz w:val="20"/>
                <w:szCs w:val="20"/>
                <w:lang w:eastAsia="ru-RU"/>
              </w:rPr>
              <w:t>ий</w:t>
            </w:r>
            <w:r w:rsidRPr="00AD70AC">
              <w:rPr>
                <w:rFonts w:ascii="Times New Roman" w:eastAsia="Times New Roman" w:hAnsi="Times New Roman" w:cs="Times New Roman"/>
                <w:b/>
                <w:bCs/>
                <w:sz w:val="20"/>
                <w:szCs w:val="20"/>
                <w:lang w:val="ru-RU" w:eastAsia="ru-RU"/>
              </w:rPr>
              <w:t xml:space="preserve"> </w:t>
            </w:r>
            <w:r w:rsidRPr="00AD70AC">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color w:val="000000"/>
                <w:sz w:val="20"/>
                <w:szCs w:val="20"/>
                <w:lang w:eastAsia="ru-RU"/>
              </w:rPr>
              <w:t>За аналогічний</w:t>
            </w:r>
            <w:r w:rsidRPr="00AD70AC">
              <w:rPr>
                <w:rFonts w:ascii="Times New Roman" w:eastAsia="Times New Roman" w:hAnsi="Times New Roman" w:cs="Times New Roman"/>
                <w:b/>
                <w:color w:val="000000"/>
                <w:sz w:val="20"/>
                <w:szCs w:val="20"/>
                <w:lang w:eastAsia="ru-RU"/>
              </w:rPr>
              <w:br/>
              <w:t>період попереднього року</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4</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en-US" w:eastAsia="ru-RU"/>
              </w:rPr>
            </w:pPr>
            <w:r w:rsidRPr="00AD70AC">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3216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5366</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en-US" w:eastAsia="ru-RU"/>
              </w:rPr>
            </w:pPr>
            <w:r w:rsidRPr="00AD70AC">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4898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6769</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en-US" w:eastAsia="ru-RU"/>
              </w:rPr>
            </w:pPr>
            <w:r w:rsidRPr="00AD70AC">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910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1192</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sz w:val="20"/>
                <w:szCs w:val="20"/>
                <w:lang w:eastAsia="ru-RU"/>
              </w:rPr>
            </w:pPr>
            <w:r w:rsidRPr="00AD70AC">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2253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3383</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sz w:val="20"/>
                <w:szCs w:val="20"/>
                <w:lang w:eastAsia="ru-RU"/>
              </w:rPr>
            </w:pPr>
            <w:r w:rsidRPr="00AD70AC">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10949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10809</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sz w:val="20"/>
                <w:szCs w:val="20"/>
                <w:lang w:eastAsia="ru-RU"/>
              </w:rPr>
            </w:pPr>
            <w:r w:rsidRPr="00AD70AC">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22226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27519</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D70AC" w:rsidRPr="00AD70AC" w:rsidRDefault="00AD70AC" w:rsidP="00AD70AC">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D70AC">
        <w:rPr>
          <w:rFonts w:ascii="Times New Roman CYR" w:eastAsia="Times New Roman" w:hAnsi="Times New Roman CYR" w:cs="Times New Roman CYR"/>
          <w:b/>
          <w:bCs/>
          <w:color w:val="000000"/>
          <w:lang w:eastAsia="ru-RU"/>
        </w:rPr>
        <w:t>ІV.</w:t>
      </w:r>
      <w:r w:rsidRPr="00AD70AC">
        <w:rPr>
          <w:rFonts w:ascii="Times New Roman CYR" w:eastAsia="Times New Roman" w:hAnsi="Times New Roman CYR" w:cs="Times New Roman CYR"/>
          <w:b/>
          <w:bCs/>
          <w:color w:val="000000"/>
          <w:lang w:val="ru-RU" w:eastAsia="ru-RU"/>
        </w:rPr>
        <w:t xml:space="preserve"> </w:t>
      </w:r>
      <w:r w:rsidRPr="00AD70AC">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AD70AC" w:rsidRPr="00AD70AC" w:rsidRDefault="00AD70AC" w:rsidP="00AD70AC">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D70AC" w:rsidRPr="00AD70AC" w:rsidTr="004F7F2D">
        <w:tc>
          <w:tcPr>
            <w:tcW w:w="5107"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eastAsia="ru-RU"/>
              </w:rPr>
              <w:t>За</w:t>
            </w:r>
            <w:r w:rsidRPr="00AD70AC">
              <w:rPr>
                <w:rFonts w:ascii="Times New Roman" w:eastAsia="Times New Roman" w:hAnsi="Times New Roman" w:cs="Times New Roman"/>
                <w:b/>
                <w:bCs/>
                <w:sz w:val="20"/>
                <w:szCs w:val="20"/>
                <w:lang w:val="ru-RU" w:eastAsia="ru-RU"/>
              </w:rPr>
              <w:t xml:space="preserve"> звітн</w:t>
            </w:r>
            <w:r w:rsidRPr="00AD70AC">
              <w:rPr>
                <w:rFonts w:ascii="Times New Roman" w:eastAsia="Times New Roman" w:hAnsi="Times New Roman" w:cs="Times New Roman"/>
                <w:b/>
                <w:bCs/>
                <w:sz w:val="20"/>
                <w:szCs w:val="20"/>
                <w:lang w:eastAsia="ru-RU"/>
              </w:rPr>
              <w:t>ий</w:t>
            </w:r>
            <w:r w:rsidRPr="00AD70AC">
              <w:rPr>
                <w:rFonts w:ascii="Times New Roman" w:eastAsia="Times New Roman" w:hAnsi="Times New Roman" w:cs="Times New Roman"/>
                <w:b/>
                <w:bCs/>
                <w:sz w:val="20"/>
                <w:szCs w:val="20"/>
                <w:lang w:val="ru-RU" w:eastAsia="ru-RU"/>
              </w:rPr>
              <w:t xml:space="preserve"> </w:t>
            </w:r>
            <w:r w:rsidRPr="00AD70AC">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color w:val="000000"/>
                <w:sz w:val="20"/>
                <w:szCs w:val="20"/>
                <w:lang w:eastAsia="ru-RU"/>
              </w:rPr>
              <w:t>За аналогічний</w:t>
            </w:r>
            <w:r w:rsidRPr="00AD70AC">
              <w:rPr>
                <w:rFonts w:ascii="Times New Roman" w:eastAsia="Times New Roman" w:hAnsi="Times New Roman" w:cs="Times New Roman"/>
                <w:b/>
                <w:color w:val="000000"/>
                <w:sz w:val="20"/>
                <w:szCs w:val="20"/>
                <w:lang w:eastAsia="ru-RU"/>
              </w:rPr>
              <w:br/>
              <w:t>період попереднього року</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4</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en-US" w:eastAsia="ru-RU"/>
              </w:rPr>
            </w:pPr>
            <w:r w:rsidRPr="00AD70AC">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40782396</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40782396</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  0.27045980)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0.03204810</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sz w:val="20"/>
                <w:szCs w:val="20"/>
                <w:lang w:eastAsia="ru-RU"/>
              </w:rPr>
            </w:pPr>
            <w:r w:rsidRPr="00AD70AC">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  0.27045980)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0.03204810</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sz w:val="20"/>
                <w:szCs w:val="20"/>
                <w:lang w:eastAsia="ru-RU"/>
              </w:rPr>
            </w:pPr>
            <w:r w:rsidRPr="00AD70AC">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en-US" w:eastAsia="ru-RU"/>
              </w:rPr>
            </w:pPr>
            <w:r w:rsidRPr="00AD70AC">
              <w:rPr>
                <w:rFonts w:ascii="Times New Roman" w:eastAsia="Times New Roman" w:hAnsi="Times New Roman" w:cs="Times New Roman"/>
                <w:bCs/>
                <w:sz w:val="20"/>
                <w:szCs w:val="20"/>
                <w:lang w:eastAsia="ru-RU"/>
              </w:rPr>
              <w:t>--</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D70AC">
        <w:rPr>
          <w:rFonts w:ascii="Courier New" w:eastAsia="Times New Roman" w:hAnsi="Courier New" w:cs="Courier New"/>
          <w:sz w:val="20"/>
          <w:szCs w:val="20"/>
          <w:lang w:val="en-US" w:eastAsia="ru-RU"/>
        </w:rPr>
        <w:t xml:space="preserve"> </w:t>
      </w: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Конопатенко Максим Олегович</w:t>
            </w:r>
          </w:p>
        </w:tc>
      </w:tr>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ru-RU" w:eastAsia="ru-RU"/>
              </w:rPr>
              <w:t>Головний бухгалтер</w:t>
            </w:r>
            <w:r w:rsidRPr="00AD70AC">
              <w:rPr>
                <w:rFonts w:ascii="Times New Roman" w:eastAsia="Times New Roman" w:hAnsi="Times New Roman" w:cs="Times New Roman"/>
                <w:b/>
                <w:color w:val="000000"/>
                <w:sz w:val="20"/>
                <w:szCs w:val="20"/>
                <w:lang w:val="ru-RU" w:eastAsia="ru-RU"/>
              </w:rPr>
              <w:t xml:space="preserve"> </w:t>
            </w:r>
            <w:r w:rsidRPr="00AD70AC">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Оберемок Тетяна Миколаївна</w:t>
            </w:r>
          </w:p>
        </w:tc>
      </w:tr>
      <w:tr w:rsidR="00AD70AC" w:rsidRPr="00AD70AC" w:rsidTr="004F7F2D">
        <w:trPr>
          <w:trHeight w:val="70"/>
        </w:trPr>
        <w:tc>
          <w:tcPr>
            <w:tcW w:w="294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Default="00AD70AC">
      <w:pPr>
        <w:sectPr w:rsidR="00AD70AC" w:rsidSect="00AD70AC">
          <w:pgSz w:w="11906" w:h="16838"/>
          <w:pgMar w:top="363" w:right="567" w:bottom="363" w:left="1417" w:header="708" w:footer="708" w:gutter="0"/>
          <w:cols w:space="708"/>
          <w:docGrid w:linePitch="360"/>
        </w:sectPr>
      </w:pPr>
    </w:p>
    <w:p w:rsidR="00AD70AC" w:rsidRPr="00AD70AC" w:rsidRDefault="00AD70AC" w:rsidP="00AD70AC">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Коди</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D70AC" w:rsidRPr="00AD70AC" w:rsidRDefault="00AD70AC" w:rsidP="00AD70AC">
            <w:pPr>
              <w:widowControl w:val="0"/>
              <w:spacing w:after="0" w:line="240" w:lineRule="auto"/>
              <w:jc w:val="center"/>
              <w:rPr>
                <w:rFonts w:ascii="Times New Roman" w:eastAsia="Times New Roman" w:hAnsi="Times New Roman" w:cs="Times New Roman"/>
                <w:sz w:val="16"/>
                <w:szCs w:val="16"/>
                <w:lang w:val="ru-RU" w:eastAsia="ru-RU"/>
              </w:rPr>
            </w:pPr>
            <w:r w:rsidRPr="00AD70AC">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31</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 xml:space="preserve">Підприємство  </w:t>
            </w:r>
            <w:r w:rsidRPr="00AD70AC">
              <w:rPr>
                <w:rFonts w:ascii="Times New Roman" w:eastAsia="Times New Roman" w:hAnsi="Times New Roman" w:cs="Times New Roman"/>
                <w:sz w:val="18"/>
                <w:szCs w:val="18"/>
                <w:lang w:val="ru-RU" w:eastAsia="ru-RU"/>
              </w:rPr>
              <w:t xml:space="preserve"> </w:t>
            </w:r>
            <w:r w:rsidRPr="00AD70AC">
              <w:rPr>
                <w:rFonts w:ascii="Times New Roman" w:eastAsia="Times New Roman" w:hAnsi="Times New Roman" w:cs="Times New Roman"/>
                <w:sz w:val="18"/>
                <w:szCs w:val="18"/>
                <w:u w:val="single"/>
                <w:lang w:val="ru-RU" w:eastAsia="ru-RU"/>
              </w:rPr>
              <w:t>ПРИВАТНЕ АКЦ</w:t>
            </w:r>
            <w:r w:rsidRPr="00AD70AC">
              <w:rPr>
                <w:rFonts w:ascii="Times New Roman" w:eastAsia="Times New Roman" w:hAnsi="Times New Roman" w:cs="Times New Roman"/>
                <w:sz w:val="18"/>
                <w:szCs w:val="18"/>
                <w:u w:val="single"/>
                <w:lang w:val="en-US" w:eastAsia="ru-RU"/>
              </w:rPr>
              <w:t>I</w:t>
            </w:r>
            <w:r w:rsidRPr="00AD70AC">
              <w:rPr>
                <w:rFonts w:ascii="Times New Roman" w:eastAsia="Times New Roman" w:hAnsi="Times New Roman" w:cs="Times New Roman"/>
                <w:sz w:val="18"/>
                <w:szCs w:val="18"/>
                <w:u w:val="single"/>
                <w:lang w:val="ru-RU" w:eastAsia="ru-RU"/>
              </w:rPr>
              <w:t>ОНЕРНЕ ТОВАРИСТВО "РОЗ</w:t>
            </w:r>
            <w:r w:rsidRPr="00AD70AC">
              <w:rPr>
                <w:rFonts w:ascii="Times New Roman" w:eastAsia="Times New Roman" w:hAnsi="Times New Roman" w:cs="Times New Roman"/>
                <w:sz w:val="18"/>
                <w:szCs w:val="18"/>
                <w:u w:val="single"/>
                <w:lang w:val="en-US" w:eastAsia="ru-RU"/>
              </w:rPr>
              <w:t>I</w:t>
            </w:r>
            <w:r w:rsidRPr="00AD70AC">
              <w:rPr>
                <w:rFonts w:ascii="Times New Roman" w:eastAsia="Times New Roman" w:hAnsi="Times New Roman" w:cs="Times New Roman"/>
                <w:sz w:val="18"/>
                <w:szCs w:val="18"/>
                <w:u w:val="single"/>
                <w:lang w:val="ru-RU" w:eastAsia="ru-RU"/>
              </w:rPr>
              <w:t>ВСЬКИЙ ЕЛЕВАТОР"</w:t>
            </w:r>
          </w:p>
        </w:tc>
        <w:tc>
          <w:tcPr>
            <w:tcW w:w="1956"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00954337</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lang w:eastAsia="ru-RU"/>
        </w:rPr>
      </w:pPr>
    </w:p>
    <w:p w:rsidR="00AD70AC" w:rsidRPr="00AD70AC" w:rsidRDefault="00AD70AC" w:rsidP="00AD70AC">
      <w:pPr>
        <w:widowControl w:val="0"/>
        <w:spacing w:after="0" w:line="240" w:lineRule="auto"/>
        <w:jc w:val="center"/>
        <w:rPr>
          <w:rFonts w:ascii="Times New Roman" w:eastAsia="Times New Roman" w:hAnsi="Times New Roman" w:cs="Times New Roman"/>
          <w:b/>
          <w:bCs/>
          <w:lang w:val="ru-RU" w:eastAsia="ru-RU"/>
        </w:rPr>
      </w:pPr>
      <w:r w:rsidRPr="00AD70AC">
        <w:rPr>
          <w:rFonts w:ascii="Times New Roman" w:eastAsia="Times New Roman" w:hAnsi="Times New Roman" w:cs="Times New Roman"/>
          <w:b/>
          <w:bCs/>
          <w:lang w:val="ru-RU" w:eastAsia="ru-RU"/>
        </w:rPr>
        <w:t>Звіт</w:t>
      </w:r>
      <w:r w:rsidRPr="00AD70AC">
        <w:rPr>
          <w:rFonts w:ascii="Times New Roman" w:eastAsia="Times New Roman" w:hAnsi="Times New Roman" w:cs="Times New Roman"/>
          <w:b/>
          <w:bCs/>
          <w:lang w:eastAsia="ru-RU"/>
        </w:rPr>
        <w:t xml:space="preserve"> про рух грошових коштів ( за прямим методом )</w:t>
      </w:r>
    </w:p>
    <w:p w:rsidR="00AD70AC" w:rsidRPr="00AD70AC" w:rsidRDefault="00AD70AC" w:rsidP="00AD70AC">
      <w:pPr>
        <w:widowControl w:val="0"/>
        <w:spacing w:after="0" w:line="240" w:lineRule="auto"/>
        <w:jc w:val="center"/>
        <w:rPr>
          <w:rFonts w:ascii="Times New Roman" w:eastAsia="Times New Roman" w:hAnsi="Times New Roman" w:cs="Times New Roman"/>
          <w:b/>
          <w:bCs/>
          <w:lang w:eastAsia="ru-RU"/>
        </w:rPr>
      </w:pPr>
      <w:r w:rsidRPr="00AD70AC">
        <w:rPr>
          <w:rFonts w:ascii="Times New Roman" w:eastAsia="Times New Roman" w:hAnsi="Times New Roman" w:cs="Times New Roman"/>
          <w:b/>
          <w:bCs/>
          <w:lang w:val="en-US" w:eastAsia="ru-RU"/>
        </w:rPr>
        <w:t>з</w:t>
      </w:r>
      <w:r w:rsidRPr="00AD70AC">
        <w:rPr>
          <w:rFonts w:ascii="Times New Roman" w:eastAsia="Times New Roman" w:hAnsi="Times New Roman" w:cs="Times New Roman"/>
          <w:b/>
          <w:bCs/>
          <w:lang w:eastAsia="ru-RU"/>
        </w:rPr>
        <w:t xml:space="preserve">а </w:t>
      </w:r>
      <w:r w:rsidRPr="00AD70AC">
        <w:rPr>
          <w:rFonts w:ascii="Times New Roman" w:eastAsia="Times New Roman" w:hAnsi="Times New Roman" w:cs="Times New Roman"/>
          <w:b/>
          <w:bCs/>
          <w:lang w:val="en-US" w:eastAsia="ru-RU"/>
        </w:rPr>
        <w:t>2022 рік</w:t>
      </w:r>
      <w:r w:rsidRPr="00AD70AC">
        <w:rPr>
          <w:rFonts w:ascii="Times New Roman" w:eastAsia="Times New Roman" w:hAnsi="Times New Roman" w:cs="Times New Roman"/>
          <w:b/>
          <w:bCs/>
          <w:lang w:eastAsia="ru-RU"/>
        </w:rPr>
        <w:t xml:space="preserve"> </w:t>
      </w: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AD70AC" w:rsidRPr="00AD70AC" w:rsidTr="004F7F2D">
        <w:trPr>
          <w:jc w:val="right"/>
        </w:trPr>
        <w:tc>
          <w:tcPr>
            <w:tcW w:w="8613" w:type="dxa"/>
            <w:tcBorders>
              <w:right w:val="single" w:sz="4" w:space="0" w:color="auto"/>
            </w:tcBorders>
            <w:vAlign w:val="center"/>
          </w:tcPr>
          <w:p w:rsidR="00AD70AC" w:rsidRPr="00AD70AC" w:rsidRDefault="00AD70AC" w:rsidP="00AD70AC">
            <w:pPr>
              <w:widowControl w:val="0"/>
              <w:spacing w:after="0" w:line="240" w:lineRule="auto"/>
              <w:rPr>
                <w:rFonts w:ascii="Times New Roman" w:eastAsia="Times New Roman" w:hAnsi="Times New Roman" w:cs="Times New Roman"/>
                <w:lang w:val="ru-RU" w:eastAsia="ru-RU"/>
              </w:rPr>
            </w:pPr>
            <w:r w:rsidRPr="00AD70AC">
              <w:rPr>
                <w:rFonts w:ascii="Times New Roman" w:eastAsia="Times New Roman" w:hAnsi="Times New Roman" w:cs="Times New Roman"/>
                <w:lang w:eastAsia="ru-RU"/>
              </w:rPr>
              <w:t xml:space="preserve">                                                                    </w:t>
            </w:r>
            <w:r w:rsidRPr="00AD70AC">
              <w:rPr>
                <w:rFonts w:ascii="Times New Roman" w:eastAsia="Times New Roman" w:hAnsi="Times New Roman" w:cs="Times New Roman"/>
                <w:lang w:val="en-US" w:eastAsia="ru-RU"/>
              </w:rPr>
              <w:t>Форма № 3</w:t>
            </w:r>
            <w:r w:rsidRPr="00AD70AC">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keepNext/>
              <w:keepLines/>
              <w:widowControl w:val="0"/>
              <w:suppressAutoHyphens/>
              <w:spacing w:after="0" w:line="240" w:lineRule="auto"/>
              <w:rPr>
                <w:rFonts w:ascii="Times New Roman" w:eastAsia="Times New Roman" w:hAnsi="Times New Roman" w:cs="Times New Roman"/>
                <w:lang w:val="en-US" w:eastAsia="ru-RU"/>
              </w:rPr>
            </w:pPr>
            <w:r w:rsidRPr="00AD70AC">
              <w:rPr>
                <w:rFonts w:ascii="Times New Roman" w:eastAsia="Times New Roman" w:hAnsi="Times New Roman" w:cs="Times New Roman"/>
                <w:lang w:val="en-US" w:eastAsia="ru-RU"/>
              </w:rPr>
              <w:t>1801004</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val="ru-RU" w:eastAsia="ru-RU"/>
        </w:rPr>
      </w:pP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D70AC" w:rsidRPr="00AD70AC" w:rsidTr="004F7F2D">
        <w:tc>
          <w:tcPr>
            <w:tcW w:w="5107"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keepNext/>
              <w:spacing w:after="0" w:line="240" w:lineRule="auto"/>
              <w:jc w:val="center"/>
              <w:outlineLvl w:val="0"/>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За</w:t>
            </w:r>
            <w:r w:rsidRPr="00AD70AC">
              <w:rPr>
                <w:rFonts w:ascii="Times New Roman" w:eastAsia="Times New Roman" w:hAnsi="Times New Roman" w:cs="Times New Roman"/>
                <w:b/>
                <w:bCs/>
                <w:sz w:val="20"/>
                <w:szCs w:val="20"/>
                <w:lang w:val="ru-RU" w:eastAsia="ru-RU"/>
              </w:rPr>
              <w:t xml:space="preserve"> звітн</w:t>
            </w:r>
            <w:r w:rsidRPr="00AD70AC">
              <w:rPr>
                <w:rFonts w:ascii="Times New Roman" w:eastAsia="Times New Roman" w:hAnsi="Times New Roman" w:cs="Times New Roman"/>
                <w:b/>
                <w:bCs/>
                <w:sz w:val="20"/>
                <w:szCs w:val="20"/>
                <w:lang w:eastAsia="ru-RU"/>
              </w:rPr>
              <w:t>ий</w:t>
            </w:r>
            <w:r w:rsidRPr="00AD70AC">
              <w:rPr>
                <w:rFonts w:ascii="Times New Roman" w:eastAsia="Times New Roman" w:hAnsi="Times New Roman" w:cs="Times New Roman"/>
                <w:b/>
                <w:bCs/>
                <w:sz w:val="20"/>
                <w:szCs w:val="20"/>
                <w:lang w:val="ru-RU" w:eastAsia="ru-RU"/>
              </w:rPr>
              <w:t xml:space="preserve"> </w:t>
            </w:r>
            <w:r w:rsidRPr="00AD70AC">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color w:val="000000"/>
                <w:sz w:val="20"/>
                <w:szCs w:val="20"/>
                <w:lang w:eastAsia="ru-RU"/>
              </w:rPr>
              <w:t>За аналогічний</w:t>
            </w:r>
            <w:r w:rsidRPr="00AD70AC">
              <w:rPr>
                <w:rFonts w:ascii="Times New Roman" w:eastAsia="Times New Roman" w:hAnsi="Times New Roman" w:cs="Times New Roman"/>
                <w:b/>
                <w:color w:val="000000"/>
                <w:sz w:val="20"/>
                <w:szCs w:val="20"/>
                <w:lang w:eastAsia="ru-RU"/>
              </w:rPr>
              <w:br/>
              <w:t>період попереднього року</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4</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 Рух коштів у результаті операційної діяльності</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2457</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166</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226</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76</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22750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30628</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35000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40160</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Витрачання на оплату:</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(1322)</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(3905)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(5520)</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(974)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(1259)</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(8539)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(15272)</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(2696)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(5022)</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(5535)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(10185)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(6785)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(40066)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(44307)</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-725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 реалізації:</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2825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 отриманих:</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Витрачання на придбання:</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(2277)</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548</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III. Рух коштів у результаті фінансової діяльності</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Надходження від:</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Витрачання на:</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-177</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235</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lastRenderedPageBreak/>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r>
      <w:tr w:rsidR="00AD70AC" w:rsidRPr="00AD70AC" w:rsidTr="004F7F2D">
        <w:tc>
          <w:tcPr>
            <w:tcW w:w="5107"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58</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D70AC">
        <w:rPr>
          <w:rFonts w:ascii="Courier New" w:eastAsia="Times New Roman" w:hAnsi="Courier New" w:cs="Courier New"/>
          <w:sz w:val="20"/>
          <w:szCs w:val="20"/>
          <w:lang w:val="en-US" w:eastAsia="ru-RU"/>
        </w:rPr>
        <w:t xml:space="preserve"> </w:t>
      </w: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AD70AC" w:rsidRPr="00AD70AC" w:rsidTr="004F7F2D">
        <w:tc>
          <w:tcPr>
            <w:tcW w:w="3085"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Конопатенко Максим Олегович</w:t>
            </w:r>
          </w:p>
        </w:tc>
      </w:tr>
      <w:tr w:rsidR="00AD70AC" w:rsidRPr="00AD70AC" w:rsidTr="004F7F2D">
        <w:tc>
          <w:tcPr>
            <w:tcW w:w="3085"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3085"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3085"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ru-RU" w:eastAsia="ru-RU"/>
              </w:rPr>
              <w:t>Головний бухгалтер</w:t>
            </w:r>
            <w:r w:rsidRPr="00AD70AC">
              <w:rPr>
                <w:rFonts w:ascii="Times New Roman" w:eastAsia="Times New Roman" w:hAnsi="Times New Roman" w:cs="Times New Roman"/>
                <w:b/>
                <w:color w:val="000000"/>
                <w:sz w:val="20"/>
                <w:szCs w:val="20"/>
                <w:lang w:val="ru-RU" w:eastAsia="ru-RU"/>
              </w:rPr>
              <w:t xml:space="preserve"> </w:t>
            </w:r>
            <w:r w:rsidRPr="00AD70AC">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Оберемок Тетяна Миколаївна</w:t>
            </w:r>
          </w:p>
        </w:tc>
      </w:tr>
      <w:tr w:rsidR="00AD70AC" w:rsidRPr="00AD70AC" w:rsidTr="004F7F2D">
        <w:tc>
          <w:tcPr>
            <w:tcW w:w="3085"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Default="00AD70AC">
      <w:pPr>
        <w:sectPr w:rsidR="00AD70AC" w:rsidSect="00AD70AC">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Коди</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D70AC" w:rsidRPr="00AD70AC" w:rsidRDefault="00AD70AC" w:rsidP="00AD70AC">
            <w:pPr>
              <w:widowControl w:val="0"/>
              <w:spacing w:after="0" w:line="240" w:lineRule="auto"/>
              <w:jc w:val="center"/>
              <w:rPr>
                <w:rFonts w:ascii="Times New Roman" w:eastAsia="Times New Roman" w:hAnsi="Times New Roman" w:cs="Times New Roman"/>
                <w:sz w:val="16"/>
                <w:szCs w:val="16"/>
                <w:lang w:val="ru-RU" w:eastAsia="ru-RU"/>
              </w:rPr>
            </w:pPr>
            <w:r w:rsidRPr="00AD70AC">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AD70AC" w:rsidRPr="00AD70AC" w:rsidRDefault="00AD70AC" w:rsidP="00AD70AC">
            <w:pPr>
              <w:widowControl w:val="0"/>
              <w:spacing w:after="0" w:line="240" w:lineRule="auto"/>
              <w:rPr>
                <w:rFonts w:ascii="Times New Roman" w:eastAsia="Times New Roman" w:hAnsi="Times New Roman" w:cs="Times New Roman"/>
                <w:bCs/>
                <w:sz w:val="18"/>
                <w:szCs w:val="18"/>
                <w:lang w:val="en-US" w:eastAsia="ru-RU"/>
              </w:rPr>
            </w:pPr>
            <w:r w:rsidRPr="00AD70AC">
              <w:rPr>
                <w:rFonts w:ascii="Times New Roman" w:eastAsia="Times New Roman" w:hAnsi="Times New Roman" w:cs="Times New Roman"/>
                <w:bCs/>
                <w:sz w:val="18"/>
                <w:szCs w:val="18"/>
                <w:lang w:val="en-US" w:eastAsia="ru-RU"/>
              </w:rPr>
              <w:t>31</w:t>
            </w:r>
          </w:p>
        </w:tc>
      </w:tr>
      <w:tr w:rsidR="00AD70AC" w:rsidRPr="00AD70AC" w:rsidTr="004F7F2D">
        <w:tc>
          <w:tcPr>
            <w:tcW w:w="6082" w:type="dxa"/>
          </w:tcPr>
          <w:p w:rsidR="00AD70AC" w:rsidRPr="00AD70AC" w:rsidRDefault="00AD70AC" w:rsidP="00AD70AC">
            <w:pPr>
              <w:widowControl w:val="0"/>
              <w:spacing w:after="0" w:line="240" w:lineRule="auto"/>
              <w:rPr>
                <w:rFonts w:ascii="Times New Roman" w:eastAsia="Times New Roman" w:hAnsi="Times New Roman" w:cs="Times New Roman"/>
                <w:sz w:val="20"/>
                <w:szCs w:val="20"/>
                <w:lang w:val="ru-RU" w:eastAsia="ru-RU"/>
              </w:rPr>
            </w:pPr>
            <w:r w:rsidRPr="00AD70AC">
              <w:rPr>
                <w:rFonts w:ascii="Times New Roman" w:eastAsia="Times New Roman" w:hAnsi="Times New Roman" w:cs="Times New Roman"/>
                <w:sz w:val="20"/>
                <w:szCs w:val="20"/>
                <w:lang w:eastAsia="ru-RU"/>
              </w:rPr>
              <w:t xml:space="preserve">Підприємство  </w:t>
            </w:r>
            <w:r w:rsidRPr="00AD70AC">
              <w:rPr>
                <w:rFonts w:ascii="Times New Roman" w:eastAsia="Times New Roman" w:hAnsi="Times New Roman" w:cs="Times New Roman"/>
                <w:sz w:val="20"/>
                <w:szCs w:val="20"/>
                <w:lang w:val="ru-RU" w:eastAsia="ru-RU"/>
              </w:rPr>
              <w:t xml:space="preserve"> </w:t>
            </w:r>
            <w:r w:rsidRPr="00AD70AC">
              <w:rPr>
                <w:rFonts w:ascii="Times New Roman" w:eastAsia="Times New Roman" w:hAnsi="Times New Roman" w:cs="Times New Roman"/>
                <w:sz w:val="20"/>
                <w:szCs w:val="20"/>
                <w:u w:val="single"/>
                <w:lang w:val="ru-RU" w:eastAsia="ru-RU"/>
              </w:rPr>
              <w:t>ПРИВАТНЕ АКЦ</w:t>
            </w:r>
            <w:r w:rsidRPr="00AD70AC">
              <w:rPr>
                <w:rFonts w:ascii="Times New Roman" w:eastAsia="Times New Roman" w:hAnsi="Times New Roman" w:cs="Times New Roman"/>
                <w:sz w:val="20"/>
                <w:szCs w:val="20"/>
                <w:u w:val="single"/>
                <w:lang w:val="en-US" w:eastAsia="ru-RU"/>
              </w:rPr>
              <w:t>I</w:t>
            </w:r>
            <w:r w:rsidRPr="00AD70AC">
              <w:rPr>
                <w:rFonts w:ascii="Times New Roman" w:eastAsia="Times New Roman" w:hAnsi="Times New Roman" w:cs="Times New Roman"/>
                <w:sz w:val="20"/>
                <w:szCs w:val="20"/>
                <w:u w:val="single"/>
                <w:lang w:val="ru-RU" w:eastAsia="ru-RU"/>
              </w:rPr>
              <w:t>ОНЕРНЕ ТОВАРИСТВО "РОЗ</w:t>
            </w:r>
            <w:r w:rsidRPr="00AD70AC">
              <w:rPr>
                <w:rFonts w:ascii="Times New Roman" w:eastAsia="Times New Roman" w:hAnsi="Times New Roman" w:cs="Times New Roman"/>
                <w:sz w:val="20"/>
                <w:szCs w:val="20"/>
                <w:u w:val="single"/>
                <w:lang w:val="en-US" w:eastAsia="ru-RU"/>
              </w:rPr>
              <w:t>I</w:t>
            </w:r>
            <w:r w:rsidRPr="00AD70AC">
              <w:rPr>
                <w:rFonts w:ascii="Times New Roman" w:eastAsia="Times New Roman" w:hAnsi="Times New Roman" w:cs="Times New Roman"/>
                <w:sz w:val="20"/>
                <w:szCs w:val="20"/>
                <w:u w:val="single"/>
                <w:lang w:val="ru-RU" w:eastAsia="ru-RU"/>
              </w:rPr>
              <w:t>ВСЬКИЙ ЕЛЕВАТОР"</w:t>
            </w:r>
          </w:p>
        </w:tc>
        <w:tc>
          <w:tcPr>
            <w:tcW w:w="1956" w:type="dxa"/>
          </w:tcPr>
          <w:p w:rsidR="00AD70AC" w:rsidRPr="00AD70AC" w:rsidRDefault="00AD70AC" w:rsidP="00AD70AC">
            <w:pPr>
              <w:widowControl w:val="0"/>
              <w:spacing w:after="0" w:line="240" w:lineRule="auto"/>
              <w:rPr>
                <w:rFonts w:ascii="Times New Roman" w:eastAsia="Times New Roman" w:hAnsi="Times New Roman" w:cs="Times New Roman"/>
                <w:sz w:val="18"/>
                <w:szCs w:val="18"/>
                <w:lang w:val="ru-RU" w:eastAsia="ru-RU"/>
              </w:rPr>
            </w:pPr>
            <w:r w:rsidRPr="00AD70AC">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D70AC" w:rsidRPr="00AD70AC" w:rsidRDefault="00AD70AC" w:rsidP="00AD70AC">
            <w:pPr>
              <w:widowControl w:val="0"/>
              <w:spacing w:after="0" w:line="240" w:lineRule="auto"/>
              <w:jc w:val="center"/>
              <w:rPr>
                <w:rFonts w:ascii="Times New Roman" w:eastAsia="Times New Roman" w:hAnsi="Times New Roman" w:cs="Times New Roman"/>
                <w:sz w:val="18"/>
                <w:szCs w:val="18"/>
                <w:lang w:val="en-US" w:eastAsia="ru-RU"/>
              </w:rPr>
            </w:pPr>
            <w:r w:rsidRPr="00AD70AC">
              <w:rPr>
                <w:rFonts w:ascii="Times New Roman" w:eastAsia="Times New Roman" w:hAnsi="Times New Roman" w:cs="Times New Roman"/>
                <w:sz w:val="18"/>
                <w:szCs w:val="18"/>
                <w:lang w:val="en-US" w:eastAsia="ru-RU"/>
              </w:rPr>
              <w:t>00954337</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lang w:eastAsia="ru-RU"/>
        </w:rPr>
      </w:pPr>
    </w:p>
    <w:p w:rsidR="00AD70AC" w:rsidRPr="00AD70AC" w:rsidRDefault="00AD70AC" w:rsidP="00AD70AC">
      <w:pPr>
        <w:widowControl w:val="0"/>
        <w:spacing w:after="0" w:line="240" w:lineRule="auto"/>
        <w:jc w:val="center"/>
        <w:rPr>
          <w:rFonts w:ascii="Times New Roman" w:eastAsia="Times New Roman" w:hAnsi="Times New Roman" w:cs="Times New Roman"/>
          <w:b/>
          <w:bCs/>
          <w:lang w:val="ru-RU" w:eastAsia="ru-RU"/>
        </w:rPr>
      </w:pPr>
      <w:r w:rsidRPr="00AD70AC">
        <w:rPr>
          <w:rFonts w:ascii="Times New Roman" w:eastAsia="Times New Roman" w:hAnsi="Times New Roman" w:cs="Times New Roman"/>
          <w:b/>
          <w:bCs/>
          <w:lang w:val="en-US" w:eastAsia="ru-RU"/>
        </w:rPr>
        <w:t>Звіт</w:t>
      </w:r>
      <w:r w:rsidRPr="00AD70AC">
        <w:rPr>
          <w:rFonts w:ascii="Times New Roman" w:eastAsia="Times New Roman" w:hAnsi="Times New Roman" w:cs="Times New Roman"/>
          <w:b/>
          <w:bCs/>
          <w:lang w:eastAsia="ru-RU"/>
        </w:rPr>
        <w:t xml:space="preserve"> про власний капітал</w:t>
      </w:r>
    </w:p>
    <w:p w:rsidR="00AD70AC" w:rsidRPr="00AD70AC" w:rsidRDefault="00AD70AC" w:rsidP="00AD70AC">
      <w:pPr>
        <w:widowControl w:val="0"/>
        <w:spacing w:after="0" w:line="240" w:lineRule="auto"/>
        <w:jc w:val="center"/>
        <w:rPr>
          <w:rFonts w:ascii="Times New Roman" w:eastAsia="Times New Roman" w:hAnsi="Times New Roman" w:cs="Times New Roman"/>
          <w:b/>
          <w:bCs/>
          <w:lang w:eastAsia="ru-RU"/>
        </w:rPr>
      </w:pPr>
      <w:r w:rsidRPr="00AD70AC">
        <w:rPr>
          <w:rFonts w:ascii="Times New Roman" w:eastAsia="Times New Roman" w:hAnsi="Times New Roman" w:cs="Times New Roman"/>
          <w:b/>
          <w:bCs/>
          <w:lang w:val="en-US" w:eastAsia="ru-RU"/>
        </w:rPr>
        <w:t>з</w:t>
      </w:r>
      <w:r w:rsidRPr="00AD70AC">
        <w:rPr>
          <w:rFonts w:ascii="Times New Roman" w:eastAsia="Times New Roman" w:hAnsi="Times New Roman" w:cs="Times New Roman"/>
          <w:b/>
          <w:bCs/>
          <w:lang w:eastAsia="ru-RU"/>
        </w:rPr>
        <w:t xml:space="preserve">а </w:t>
      </w:r>
      <w:r w:rsidRPr="00AD70AC">
        <w:rPr>
          <w:rFonts w:ascii="Times New Roman" w:eastAsia="Times New Roman" w:hAnsi="Times New Roman" w:cs="Times New Roman"/>
          <w:b/>
          <w:bCs/>
          <w:lang w:val="en-US" w:eastAsia="ru-RU"/>
        </w:rPr>
        <w:t>2022 рік</w:t>
      </w:r>
      <w:r w:rsidRPr="00AD70AC">
        <w:rPr>
          <w:rFonts w:ascii="Times New Roman" w:eastAsia="Times New Roman" w:hAnsi="Times New Roman" w:cs="Times New Roman"/>
          <w:b/>
          <w:bCs/>
          <w:lang w:eastAsia="ru-RU"/>
        </w:rPr>
        <w:t xml:space="preserve"> </w:t>
      </w: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AD70AC" w:rsidRPr="00AD70AC" w:rsidTr="004F7F2D">
        <w:trPr>
          <w:jc w:val="right"/>
        </w:trPr>
        <w:tc>
          <w:tcPr>
            <w:tcW w:w="8613" w:type="dxa"/>
            <w:tcBorders>
              <w:right w:val="single" w:sz="4" w:space="0" w:color="auto"/>
            </w:tcBorders>
            <w:vAlign w:val="center"/>
          </w:tcPr>
          <w:p w:rsidR="00AD70AC" w:rsidRPr="00AD70AC" w:rsidRDefault="00AD70AC" w:rsidP="00AD70AC">
            <w:pPr>
              <w:widowControl w:val="0"/>
              <w:spacing w:after="0" w:line="240" w:lineRule="auto"/>
              <w:rPr>
                <w:rFonts w:ascii="Times New Roman" w:eastAsia="Times New Roman" w:hAnsi="Times New Roman" w:cs="Times New Roman"/>
                <w:lang w:val="ru-RU" w:eastAsia="ru-RU"/>
              </w:rPr>
            </w:pPr>
            <w:r w:rsidRPr="00AD70AC">
              <w:rPr>
                <w:rFonts w:ascii="Times New Roman" w:eastAsia="Times New Roman" w:hAnsi="Times New Roman" w:cs="Times New Roman"/>
                <w:lang w:eastAsia="ru-RU"/>
              </w:rPr>
              <w:t xml:space="preserve">                                                                    </w:t>
            </w:r>
            <w:r w:rsidRPr="00AD70AC">
              <w:rPr>
                <w:rFonts w:ascii="Times New Roman" w:eastAsia="Times New Roman" w:hAnsi="Times New Roman" w:cs="Times New Roman"/>
                <w:lang w:val="en-US" w:eastAsia="ru-RU"/>
              </w:rPr>
              <w:t>Форма № 4</w:t>
            </w:r>
            <w:r w:rsidRPr="00AD70AC">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D70AC" w:rsidRPr="00AD70AC" w:rsidRDefault="00AD70AC" w:rsidP="00AD70AC">
            <w:pPr>
              <w:keepNext/>
              <w:keepLines/>
              <w:widowControl w:val="0"/>
              <w:suppressAutoHyphens/>
              <w:spacing w:after="0" w:line="240" w:lineRule="auto"/>
              <w:rPr>
                <w:rFonts w:ascii="Times New Roman" w:eastAsia="Times New Roman" w:hAnsi="Times New Roman" w:cs="Times New Roman"/>
                <w:lang w:val="en-US" w:eastAsia="ru-RU"/>
              </w:rPr>
            </w:pPr>
            <w:r w:rsidRPr="00AD70AC">
              <w:rPr>
                <w:rFonts w:ascii="Times New Roman" w:eastAsia="Times New Roman" w:hAnsi="Times New Roman" w:cs="Times New Roman"/>
                <w:lang w:val="en-US" w:eastAsia="ru-RU"/>
              </w:rPr>
              <w:t>1801005</w:t>
            </w:r>
          </w:p>
        </w:tc>
      </w:tr>
    </w:tbl>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val="ru-RU" w:eastAsia="ru-RU"/>
        </w:rPr>
      </w:pPr>
    </w:p>
    <w:p w:rsidR="00AD70AC" w:rsidRPr="00AD70AC" w:rsidRDefault="00AD70AC" w:rsidP="00AD70AC">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AD70AC" w:rsidRPr="00AD70AC" w:rsidTr="004F7F2D">
        <w:trPr>
          <w:trHeight w:val="345"/>
        </w:trPr>
        <w:tc>
          <w:tcPr>
            <w:tcW w:w="2506" w:type="dxa"/>
            <w:tcBorders>
              <w:left w:val="single" w:sz="6" w:space="0" w:color="auto"/>
              <w:bottom w:val="single" w:sz="6" w:space="0" w:color="auto"/>
              <w:right w:val="single" w:sz="6" w:space="0" w:color="auto"/>
            </w:tcBorders>
            <w:vAlign w:val="center"/>
          </w:tcPr>
          <w:p w:rsidR="00AD70AC" w:rsidRPr="00AD70AC" w:rsidRDefault="00AD70AC" w:rsidP="00AD70AC">
            <w:pPr>
              <w:keepNext/>
              <w:spacing w:after="0" w:line="240" w:lineRule="auto"/>
              <w:jc w:val="center"/>
              <w:outlineLvl w:val="0"/>
              <w:rPr>
                <w:rFonts w:ascii="Times New Roman" w:eastAsia="Times New Roman" w:hAnsi="Times New Roman" w:cs="Times New Roman"/>
                <w:b/>
                <w:bCs/>
                <w:sz w:val="20"/>
                <w:szCs w:val="20"/>
                <w:lang w:eastAsia="ru-RU"/>
              </w:rPr>
            </w:pPr>
            <w:r w:rsidRPr="00AD70AC">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Зареєст-рований (пайовий)</w:t>
            </w:r>
          </w:p>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sz w:val="20"/>
                <w:szCs w:val="20"/>
                <w:lang w:eastAsia="ru-RU"/>
              </w:rPr>
            </w:pPr>
            <w:r w:rsidRPr="00AD70AC">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Нероз-</w:t>
            </w:r>
          </w:p>
          <w:p w:rsidR="00AD70AC" w:rsidRPr="00AD70AC" w:rsidRDefault="00AD70AC" w:rsidP="00AD70AC">
            <w:pPr>
              <w:widowControl w:val="0"/>
              <w:spacing w:after="0"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поділе-</w:t>
            </w:r>
          </w:p>
          <w:p w:rsidR="00AD70AC" w:rsidRPr="00AD70AC" w:rsidRDefault="00AD70AC" w:rsidP="00AD70AC">
            <w:pPr>
              <w:widowControl w:val="0"/>
              <w:spacing w:after="0" w:line="240" w:lineRule="auto"/>
              <w:jc w:val="center"/>
              <w:rPr>
                <w:rFonts w:ascii="Times New Roman" w:eastAsia="Times New Roman" w:hAnsi="Times New Roman" w:cs="Times New Roman"/>
                <w:b/>
                <w:sz w:val="20"/>
                <w:szCs w:val="20"/>
                <w:lang w:eastAsia="ru-RU"/>
              </w:rPr>
            </w:pPr>
            <w:r w:rsidRPr="00AD70AC">
              <w:rPr>
                <w:rFonts w:ascii="Times New Roman" w:eastAsia="Times New Roman" w:hAnsi="Times New Roman" w:cs="Times New Roman"/>
                <w:b/>
                <w:color w:val="000000"/>
                <w:sz w:val="20"/>
                <w:szCs w:val="20"/>
                <w:lang w:eastAsia="ru-RU"/>
              </w:rPr>
              <w:t>ний прибуток</w:t>
            </w:r>
            <w:r w:rsidRPr="00AD70AC">
              <w:rPr>
                <w:rFonts w:ascii="Times New Roman" w:eastAsia="Times New Roman" w:hAnsi="Times New Roman" w:cs="Times New Roman"/>
                <w:b/>
                <w:lang w:val="ru-RU" w:eastAsia="ru-RU"/>
              </w:rPr>
              <w:t xml:space="preserve"> </w:t>
            </w:r>
            <w:r w:rsidRPr="00AD70AC">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sz w:val="20"/>
                <w:szCs w:val="20"/>
                <w:lang w:eastAsia="ru-RU"/>
              </w:rPr>
            </w:pPr>
            <w:r w:rsidRPr="00AD70AC">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Вилу</w:t>
            </w:r>
            <w:r w:rsidRPr="00AD70AC">
              <w:rPr>
                <w:rFonts w:ascii="Times New Roman" w:eastAsia="Times New Roman" w:hAnsi="Times New Roman" w:cs="Times New Roman"/>
                <w:b/>
                <w:color w:val="000000"/>
                <w:sz w:val="20"/>
                <w:szCs w:val="20"/>
                <w:lang w:val="en-US" w:eastAsia="ru-RU"/>
              </w:rPr>
              <w:t>-</w:t>
            </w:r>
            <w:r w:rsidRPr="00AD70AC">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sz w:val="20"/>
                <w:szCs w:val="20"/>
                <w:lang w:eastAsia="ru-RU"/>
              </w:rPr>
            </w:pPr>
            <w:r w:rsidRPr="00AD70AC">
              <w:rPr>
                <w:rFonts w:ascii="Times New Roman" w:eastAsia="Times New Roman" w:hAnsi="Times New Roman" w:cs="Times New Roman"/>
                <w:b/>
                <w:sz w:val="20"/>
                <w:szCs w:val="20"/>
                <w:lang w:eastAsia="ru-RU"/>
              </w:rPr>
              <w:t>Всього</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val="ru-RU" w:eastAsia="ru-RU"/>
              </w:rPr>
            </w:pPr>
            <w:r w:rsidRPr="00AD70AC">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
                <w:bCs/>
                <w:sz w:val="20"/>
                <w:szCs w:val="20"/>
                <w:lang w:eastAsia="ru-RU"/>
              </w:rPr>
            </w:pPr>
            <w:r w:rsidRPr="00AD70AC">
              <w:rPr>
                <w:rFonts w:ascii="Times New Roman" w:eastAsia="Times New Roman" w:hAnsi="Times New Roman" w:cs="Times New Roman"/>
                <w:b/>
                <w:bCs/>
                <w:sz w:val="20"/>
                <w:szCs w:val="20"/>
                <w:lang w:eastAsia="ru-RU"/>
              </w:rPr>
              <w:t>10</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2460</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-42368</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-11260</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Коригування:</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-2418</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2418</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14534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2460</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-39950</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-11260</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-11030</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-11030</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Розподіл прибутку:</w:t>
            </w:r>
          </w:p>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-5233</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-5234</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-5233</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-11030</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-16264</w:t>
            </w:r>
          </w:p>
        </w:tc>
      </w:tr>
      <w:tr w:rsidR="00AD70AC" w:rsidRPr="00AD70AC" w:rsidTr="004F7F2D">
        <w:tc>
          <w:tcPr>
            <w:tcW w:w="2506" w:type="dxa"/>
            <w:tcBorders>
              <w:top w:val="single" w:sz="6" w:space="0" w:color="auto"/>
              <w:left w:val="single" w:sz="6" w:space="0" w:color="auto"/>
              <w:bottom w:val="single" w:sz="6" w:space="0" w:color="auto"/>
              <w:right w:val="single" w:sz="6" w:space="0" w:color="auto"/>
            </w:tcBorders>
            <w:shd w:val="clear" w:color="auto" w:fill="auto"/>
          </w:tcPr>
          <w:p w:rsidR="00AD70AC" w:rsidRPr="00AD70AC" w:rsidRDefault="00AD70AC" w:rsidP="00AD70AC">
            <w:pPr>
              <w:widowControl w:val="0"/>
              <w:spacing w:after="0" w:line="240" w:lineRule="auto"/>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val="ru-RU" w:eastAsia="ru-RU"/>
              </w:rPr>
            </w:pPr>
            <w:r w:rsidRPr="00AD70AC">
              <w:rPr>
                <w:rFonts w:ascii="Times New Roman" w:eastAsia="Times New Roman" w:hAnsi="Times New Roman" w:cs="Times New Roman"/>
                <w:bCs/>
                <w:sz w:val="20"/>
                <w:szCs w:val="20"/>
                <w:lang w:val="ru-RU"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9301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2459</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-50980</w:t>
            </w:r>
          </w:p>
        </w:tc>
        <w:tc>
          <w:tcPr>
            <w:tcW w:w="836"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D70AC" w:rsidRPr="00AD70AC" w:rsidRDefault="00AD70AC" w:rsidP="00AD70AC">
            <w:pPr>
              <w:widowControl w:val="0"/>
              <w:spacing w:after="0" w:line="240" w:lineRule="auto"/>
              <w:jc w:val="center"/>
              <w:rPr>
                <w:rFonts w:ascii="Times New Roman" w:eastAsia="Times New Roman" w:hAnsi="Times New Roman" w:cs="Times New Roman"/>
                <w:bCs/>
                <w:sz w:val="20"/>
                <w:szCs w:val="20"/>
                <w:lang w:eastAsia="ru-RU"/>
              </w:rPr>
            </w:pPr>
            <w:r w:rsidRPr="00AD70AC">
              <w:rPr>
                <w:rFonts w:ascii="Times New Roman" w:eastAsia="Times New Roman" w:hAnsi="Times New Roman" w:cs="Times New Roman"/>
                <w:bCs/>
                <w:sz w:val="20"/>
                <w:szCs w:val="20"/>
                <w:lang w:eastAsia="ru-RU"/>
              </w:rPr>
              <w:t>-27524</w:t>
            </w: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D70AC">
        <w:rPr>
          <w:rFonts w:ascii="Courier New" w:eastAsia="Times New Roman" w:hAnsi="Courier New" w:cs="Courier New"/>
          <w:sz w:val="20"/>
          <w:szCs w:val="20"/>
          <w:lang w:val="en-US" w:eastAsia="ru-RU"/>
        </w:rPr>
        <w:t xml:space="preserve"> </w:t>
      </w: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AD70AC" w:rsidRPr="00AD70AC" w:rsidTr="004F7F2D">
        <w:tc>
          <w:tcPr>
            <w:tcW w:w="322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Конопатенко Максим Олегович</w:t>
            </w:r>
          </w:p>
        </w:tc>
      </w:tr>
      <w:tr w:rsidR="00AD70AC" w:rsidRPr="00AD70AC" w:rsidTr="004F7F2D">
        <w:tc>
          <w:tcPr>
            <w:tcW w:w="322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322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D70AC" w:rsidRPr="00AD70AC" w:rsidTr="004F7F2D">
        <w:tc>
          <w:tcPr>
            <w:tcW w:w="322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ru-RU" w:eastAsia="ru-RU"/>
              </w:rPr>
              <w:t>Головний бухгалтер</w:t>
            </w:r>
            <w:r w:rsidRPr="00AD70AC">
              <w:rPr>
                <w:rFonts w:ascii="Times New Roman" w:eastAsia="Times New Roman" w:hAnsi="Times New Roman" w:cs="Times New Roman"/>
                <w:b/>
                <w:color w:val="000000"/>
                <w:sz w:val="20"/>
                <w:szCs w:val="20"/>
                <w:lang w:val="ru-RU" w:eastAsia="ru-RU"/>
              </w:rPr>
              <w:t xml:space="preserve"> </w:t>
            </w:r>
            <w:r w:rsidRPr="00AD70AC">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sz w:val="20"/>
                <w:szCs w:val="20"/>
                <w:lang w:val="en-US" w:eastAsia="ru-RU"/>
              </w:rPr>
              <w:t>Оберемок Тетяна Миколаївна</w:t>
            </w:r>
          </w:p>
        </w:tc>
      </w:tr>
      <w:tr w:rsidR="00AD70AC" w:rsidRPr="00AD70AC" w:rsidTr="004F7F2D">
        <w:tc>
          <w:tcPr>
            <w:tcW w:w="3227"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D70AC">
              <w:rPr>
                <w:rFonts w:ascii="Times New Roman" w:eastAsia="Times New Roman" w:hAnsi="Times New Roman" w:cs="Times New Roman"/>
                <w:b/>
                <w:color w:val="000000"/>
                <w:sz w:val="16"/>
                <w:szCs w:val="16"/>
                <w:lang w:val="en-US" w:eastAsia="ru-RU"/>
              </w:rPr>
              <w:t>(</w:t>
            </w:r>
            <w:r w:rsidRPr="00AD70AC">
              <w:rPr>
                <w:rFonts w:ascii="Times New Roman" w:eastAsia="Times New Roman" w:hAnsi="Times New Roman" w:cs="Times New Roman"/>
                <w:b/>
                <w:color w:val="000000"/>
                <w:sz w:val="16"/>
                <w:szCs w:val="16"/>
                <w:lang w:val="ru-RU" w:eastAsia="ru-RU"/>
              </w:rPr>
              <w:t>підпис</w:t>
            </w:r>
            <w:r w:rsidRPr="00AD70AC">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Pr="00AD70AC" w:rsidRDefault="00AD70AC" w:rsidP="00AD7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D70AC" w:rsidRDefault="00AD70AC">
      <w:pPr>
        <w:sectPr w:rsidR="00AD70AC" w:rsidSect="00AD70AC">
          <w:pgSz w:w="11906" w:h="16838"/>
          <w:pgMar w:top="363" w:right="567" w:bottom="363" w:left="1417" w:header="708" w:footer="708" w:gutter="0"/>
          <w:cols w:space="708"/>
          <w:docGrid w:linePitch="360"/>
        </w:sect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AD70AC" w:rsidRPr="00AD70AC" w:rsidRDefault="00AD70AC" w:rsidP="00AD70AC">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D70AC">
        <w:rPr>
          <w:rFonts w:ascii="Times New Roman" w:eastAsia="Times New Roman" w:hAnsi="Times New Roman" w:cs="Times New Roman"/>
          <w:b/>
          <w:bCs/>
          <w:color w:val="000000"/>
          <w:sz w:val="27"/>
          <w:szCs w:val="27"/>
          <w:lang w:eastAsia="uk-UA"/>
        </w:rPr>
        <w:t xml:space="preserve">XVI. Твердження щодо </w:t>
      </w:r>
      <w:r w:rsidRPr="00AD70AC">
        <w:rPr>
          <w:rFonts w:ascii="Times New Roman" w:eastAsia="Times New Roman" w:hAnsi="Times New Roman" w:cs="Times New Roman"/>
          <w:b/>
          <w:bCs/>
          <w:color w:val="000000"/>
          <w:sz w:val="27"/>
          <w:szCs w:val="27"/>
          <w:lang w:val="en-US" w:eastAsia="uk-UA"/>
        </w:rPr>
        <w:t xml:space="preserve">річної </w:t>
      </w:r>
      <w:r w:rsidRPr="00AD70AC">
        <w:rPr>
          <w:rFonts w:ascii="Times New Roman" w:eastAsia="Times New Roman" w:hAnsi="Times New Roman" w:cs="Times New Roman"/>
          <w:b/>
          <w:bCs/>
          <w:color w:val="000000"/>
          <w:sz w:val="27"/>
          <w:szCs w:val="27"/>
          <w:lang w:eastAsia="uk-UA"/>
        </w:rPr>
        <w:t>інформації</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Річна фінансова звітність, складена на основ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бухгалтерських запис</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керуючись Національними положеннями (стандартами) бухгалтерського обліку.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дприємства включає: баланс,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про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результати,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про рух грошових кошт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 про власний кап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тал та прим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тки до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Фінансова звітність підготовлена на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дстав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принципу безперервност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В найближчому майбутньому емітент продовжуватиме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дчувати вплив нестаб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льної економ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ки в держав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Насл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дком цьому є невизначен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сть, яка здатна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стотним чином впливати на майбутн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операц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ї, на можлив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дшкодування вартост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актив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Емітентом, а також на її готовн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сть своєчасно обслуговувати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погашати свої борги (зобов'язання) при настанн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терм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їх погашення. Економ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ка б</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льшою 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рою залежатиме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 ефективност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скальних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нших заход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реал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зує уряд України та розвитку фондового ринку України. Дана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п</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дготовлена на основ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припущення, що Емітент функц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онуватиме в майбутньому. Це допущення передбачає реал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зац</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ю актив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в </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виконання Товариством узятих на себе зобов'язань, в ход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своєї звичайної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Таким чином, ф</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нансова зв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тн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не м</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стить яких-небудь коригувань 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дображених сум актив</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в, як</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були б необх</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дними, якби Товариство не мало можливост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продовжувати свою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сть в майбутньому або у випадку коли вона була б вимушена реал</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зовувати свої активи не в ход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xml:space="preserve"> своєї звичайної господарської д</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яльност</w:t>
      </w:r>
      <w:r w:rsidRPr="00AD70AC">
        <w:rPr>
          <w:rFonts w:ascii="Times New Roman" w:eastAsia="Times New Roman" w:hAnsi="Times New Roman" w:cs="Times New Roman"/>
          <w:sz w:val="20"/>
          <w:szCs w:val="20"/>
          <w:lang w:val="en-US" w:eastAsia="uk-UA"/>
        </w:rPr>
        <w:t>i</w:t>
      </w:r>
      <w:r w:rsidRPr="00AD70AC">
        <w:rPr>
          <w:rFonts w:ascii="Times New Roman" w:eastAsia="Times New Roman" w:hAnsi="Times New Roman" w:cs="Times New Roman"/>
          <w:sz w:val="20"/>
          <w:szCs w:val="20"/>
          <w:lang w:val="ru-RU" w:eastAsia="uk-UA"/>
        </w:rPr>
        <w:t>. Необхідно зазначити, що Емітент в звітному періоді отримав збиток в сумі 11030 тис. грн. і станом на 31.12.2022р. його поточні зобов'язання перевищують загальні активи на 27524 тис. грн. Ці обставини вказують на існування суттєвої невизначеності, яка може поставити під значний сумнів здатність підприємства безперервно продовжувати діяльність.</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 xml:space="preserve"> </w:t>
      </w:r>
    </w:p>
    <w:p w:rsidR="00AD70AC" w:rsidRPr="00AD70AC" w:rsidRDefault="00AD70AC" w:rsidP="00AD70AC">
      <w:pPr>
        <w:spacing w:after="0" w:line="240" w:lineRule="auto"/>
        <w:rPr>
          <w:rFonts w:ascii="Times New Roman" w:eastAsia="Times New Roman" w:hAnsi="Times New Roman" w:cs="Times New Roman"/>
          <w:sz w:val="20"/>
          <w:szCs w:val="20"/>
          <w:lang w:val="ru-RU" w:eastAsia="uk-UA"/>
        </w:rPr>
      </w:pPr>
      <w:r w:rsidRPr="00AD70AC">
        <w:rPr>
          <w:rFonts w:ascii="Times New Roman" w:eastAsia="Times New Roman" w:hAnsi="Times New Roman" w:cs="Times New Roman"/>
          <w:sz w:val="20"/>
          <w:szCs w:val="20"/>
          <w:lang w:val="ru-RU" w:eastAsia="uk-UA"/>
        </w:rPr>
        <w:t>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якими вони стикаються у своїй господарській діяльності.</w:t>
      </w:r>
    </w:p>
    <w:p w:rsidR="00AD70AC" w:rsidRDefault="00AD70AC">
      <w:pPr>
        <w:sectPr w:rsidR="00AD70AC" w:rsidSect="00AD70AC">
          <w:pgSz w:w="11906" w:h="16838"/>
          <w:pgMar w:top="363" w:right="567" w:bottom="363" w:left="1417" w:header="709" w:footer="709" w:gutter="0"/>
          <w:cols w:space="708"/>
          <w:docGrid w:linePitch="360"/>
        </w:sectPr>
      </w:pPr>
    </w:p>
    <w:p w:rsidR="00AD70AC" w:rsidRPr="00AD70AC" w:rsidRDefault="00AD70AC" w:rsidP="00AD70AC">
      <w:pPr>
        <w:spacing w:after="300" w:line="240" w:lineRule="auto"/>
        <w:jc w:val="center"/>
        <w:outlineLvl w:val="2"/>
        <w:rPr>
          <w:rFonts w:ascii="Times New Roman" w:eastAsia="Times New Roman" w:hAnsi="Times New Roman" w:cs="Times New Roman"/>
          <w:b/>
          <w:bCs/>
          <w:color w:val="000000"/>
          <w:sz w:val="26"/>
          <w:szCs w:val="26"/>
          <w:lang w:eastAsia="uk-UA"/>
        </w:rPr>
      </w:pPr>
      <w:r w:rsidRPr="00AD70AC">
        <w:rPr>
          <w:rFonts w:ascii="Times New Roman" w:eastAsia="Times New Roman" w:hAnsi="Times New Roman" w:cs="Times New Roman"/>
          <w:b/>
          <w:bCs/>
          <w:color w:val="000000"/>
          <w:sz w:val="26"/>
          <w:szCs w:val="26"/>
          <w:lang w:val="en-US" w:eastAsia="uk-UA"/>
        </w:rPr>
        <w:lastRenderedPageBreak/>
        <w:t>XIX</w:t>
      </w:r>
      <w:r w:rsidRPr="00AD70AC">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AD70AC">
        <w:rPr>
          <w:rFonts w:ascii="Times New Roman" w:eastAsia="Times New Roman" w:hAnsi="Times New Roman" w:cs="Times New Roman"/>
          <w:b/>
          <w:bCs/>
          <w:color w:val="000000"/>
          <w:sz w:val="26"/>
          <w:szCs w:val="26"/>
          <w:lang w:eastAsia="uk-UA"/>
        </w:rPr>
        <w:br/>
        <w:t xml:space="preserve">                   що виникала протягом періоду</w:t>
      </w:r>
    </w:p>
    <w:p w:rsidR="00AD70AC" w:rsidRPr="00AD70AC" w:rsidRDefault="00AD70AC" w:rsidP="00AD70AC">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AD70AC" w:rsidRPr="00AD70AC" w:rsidTr="004F7F2D">
        <w:tc>
          <w:tcPr>
            <w:tcW w:w="1456"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D70AC" w:rsidRPr="00AD70AC" w:rsidRDefault="00AD70AC" w:rsidP="00AD70AC">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D70AC">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Вид інформації</w:t>
            </w:r>
          </w:p>
        </w:tc>
      </w:tr>
      <w:tr w:rsidR="00AD70AC" w:rsidRPr="00AD70AC" w:rsidTr="004F7F2D">
        <w:tc>
          <w:tcPr>
            <w:tcW w:w="1456"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
                <w:bCs/>
                <w:sz w:val="20"/>
                <w:szCs w:val="20"/>
                <w:lang w:eastAsia="uk-UA"/>
              </w:rPr>
            </w:pPr>
            <w:r w:rsidRPr="00AD70AC">
              <w:rPr>
                <w:rFonts w:ascii="Times New Roman" w:eastAsia="Times New Roman" w:hAnsi="Times New Roman" w:cs="Times New Roman"/>
                <w:b/>
                <w:bCs/>
                <w:sz w:val="20"/>
                <w:szCs w:val="20"/>
                <w:lang w:eastAsia="uk-UA"/>
              </w:rPr>
              <w:t>3</w:t>
            </w:r>
          </w:p>
        </w:tc>
      </w:tr>
      <w:tr w:rsidR="00AD70AC" w:rsidRPr="00AD70AC" w:rsidTr="004F7F2D">
        <w:tc>
          <w:tcPr>
            <w:tcW w:w="1456"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ind w:left="180" w:hanging="180"/>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14.10.2022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AD70AC" w:rsidRPr="00AD70AC" w:rsidRDefault="00AD70AC" w:rsidP="00AD70AC">
            <w:pPr>
              <w:spacing w:after="0" w:line="240" w:lineRule="auto"/>
              <w:jc w:val="center"/>
              <w:rPr>
                <w:rFonts w:ascii="Times New Roman" w:eastAsia="Times New Roman" w:hAnsi="Times New Roman" w:cs="Times New Roman"/>
                <w:bCs/>
                <w:sz w:val="20"/>
                <w:szCs w:val="20"/>
                <w:lang w:eastAsia="uk-UA"/>
              </w:rPr>
            </w:pPr>
            <w:r w:rsidRPr="00AD70AC">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AD70AC" w:rsidRPr="00AD70AC" w:rsidRDefault="00AD70AC" w:rsidP="00AD70AC">
      <w:pPr>
        <w:spacing w:after="0" w:line="240" w:lineRule="auto"/>
        <w:rPr>
          <w:rFonts w:ascii="Times New Roman" w:eastAsia="Times New Roman" w:hAnsi="Times New Roman" w:cs="Times New Roman"/>
          <w:sz w:val="24"/>
          <w:szCs w:val="24"/>
          <w:lang w:eastAsia="uk-UA"/>
        </w:rPr>
      </w:pPr>
    </w:p>
    <w:p w:rsidR="00E340E4" w:rsidRPr="00AD70AC" w:rsidRDefault="00E340E4"/>
    <w:sectPr w:rsidR="00E340E4" w:rsidRPr="00AD70AC" w:rsidSect="00AD70AC">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0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AC"/>
    <w:rsid w:val="00000C5D"/>
    <w:rsid w:val="0006624E"/>
    <w:rsid w:val="00097413"/>
    <w:rsid w:val="000B5482"/>
    <w:rsid w:val="000F0325"/>
    <w:rsid w:val="000F3D1F"/>
    <w:rsid w:val="00117179"/>
    <w:rsid w:val="002C2416"/>
    <w:rsid w:val="002C3292"/>
    <w:rsid w:val="0035666C"/>
    <w:rsid w:val="003813F8"/>
    <w:rsid w:val="003F7FBB"/>
    <w:rsid w:val="00487775"/>
    <w:rsid w:val="004946E6"/>
    <w:rsid w:val="004A694F"/>
    <w:rsid w:val="00527564"/>
    <w:rsid w:val="005E3172"/>
    <w:rsid w:val="006E0B78"/>
    <w:rsid w:val="00821E9C"/>
    <w:rsid w:val="00851715"/>
    <w:rsid w:val="008C132B"/>
    <w:rsid w:val="008F2250"/>
    <w:rsid w:val="009C0469"/>
    <w:rsid w:val="00A03509"/>
    <w:rsid w:val="00A35FAB"/>
    <w:rsid w:val="00A90CF0"/>
    <w:rsid w:val="00AD70AC"/>
    <w:rsid w:val="00B42AA5"/>
    <w:rsid w:val="00B93700"/>
    <w:rsid w:val="00BD5183"/>
    <w:rsid w:val="00C57CBA"/>
    <w:rsid w:val="00C66B6A"/>
    <w:rsid w:val="00D52797"/>
    <w:rsid w:val="00E340E4"/>
    <w:rsid w:val="00E72DBC"/>
    <w:rsid w:val="00E961A0"/>
    <w:rsid w:val="00F2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7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7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23970</Words>
  <Characters>136633</Characters>
  <Application>Microsoft Office Word</Application>
  <DocSecurity>0</DocSecurity>
  <Lines>1138</Lines>
  <Paragraphs>320</Paragraphs>
  <ScaleCrop>false</ScaleCrop>
  <Company/>
  <LinksUpToDate>false</LinksUpToDate>
  <CharactersWithSpaces>160283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2023-05-29T09:17:00Z</dcterms:created>
  <dcterms:modified xsi:type="dcterms:W3CDTF">2023-05-29T09:17:00Z</dcterms:modified>
</cp:coreProperties>
</file>