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E0" w:rsidRPr="00E31BF9" w:rsidRDefault="00723CE0" w:rsidP="00723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31"/>
      </w:tblGrid>
      <w:tr w:rsidR="009E614E" w:rsidRPr="00E31BF9" w:rsidTr="00A37A4C">
        <w:tc>
          <w:tcPr>
            <w:tcW w:w="1003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auto"/>
          </w:tcPr>
          <w:p w:rsidR="009E614E" w:rsidRPr="00E31BF9" w:rsidRDefault="009E614E" w:rsidP="008259AE">
            <w:pPr>
              <w:pStyle w:val="1"/>
              <w:spacing w:before="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9E614E" w:rsidRPr="00E31BF9" w:rsidRDefault="009E614E" w:rsidP="008259A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E31BF9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ШАНОВНІ АКЦІОНЕРИ</w:t>
            </w:r>
          </w:p>
          <w:p w:rsidR="009E614E" w:rsidRPr="00E31BF9" w:rsidRDefault="00E77087" w:rsidP="008259AE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</w:pPr>
            <w:r w:rsidRPr="00E31BF9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ПРИВАТНОГО АКЦІОНЕРНОГО ТОВАРИСТВА "</w:t>
            </w:r>
            <w:r w:rsidR="00E31BF9" w:rsidRPr="00E31BF9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РОЗІВСЬКИЙ ЕЛЕВАТОР</w:t>
            </w:r>
            <w:r w:rsidRPr="00E31BF9"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</w:rPr>
              <w:t>"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31BF9" w:rsidRDefault="005A53F7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квітня 2025 року</w:t>
            </w:r>
            <w:r w:rsidR="00FD27F8" w:rsidRPr="00E31BF9">
              <w:rPr>
                <w:rFonts w:ascii="Times New Roman" w:hAnsi="Times New Roman"/>
                <w:sz w:val="28"/>
                <w:szCs w:val="28"/>
              </w:rPr>
              <w:t xml:space="preserve"> - дата проведення дистанційних загальних зборів</w:t>
            </w:r>
            <w:r w:rsidR="00FD27F8" w:rsidRPr="00E31BF9">
              <w:rPr>
                <w:rFonts w:ascii="Times New Roman" w:hAnsi="Times New Roman"/>
                <w:sz w:val="28"/>
                <w:szCs w:val="28"/>
              </w:rPr>
              <w:br/>
            </w:r>
            <w:r w:rsidR="00E77087" w:rsidRPr="00E31BF9">
              <w:rPr>
                <w:rFonts w:ascii="Times New Roman" w:hAnsi="Times New Roman"/>
                <w:sz w:val="28"/>
                <w:szCs w:val="28"/>
              </w:rPr>
              <w:t>ПРИВАТНОГО АКЦІОНЕРНОГО ТОВАРИСТВА "</w:t>
            </w:r>
            <w:r w:rsidR="00E31BF9" w:rsidRPr="00E31BF9">
              <w:rPr>
                <w:rFonts w:ascii="Times New Roman" w:hAnsi="Times New Roman"/>
                <w:sz w:val="28"/>
                <w:szCs w:val="28"/>
              </w:rPr>
              <w:t>РОЗІВСЬКИЙ ЕЛЕВАТОР</w:t>
            </w:r>
            <w:r w:rsidR="00E77087" w:rsidRPr="00E31BF9">
              <w:rPr>
                <w:rFonts w:ascii="Times New Roman" w:hAnsi="Times New Roman"/>
                <w:sz w:val="28"/>
                <w:szCs w:val="28"/>
              </w:rPr>
              <w:t>"</w:t>
            </w:r>
            <w:r w:rsidR="00FD27F8" w:rsidRPr="00E31BF9">
              <w:rPr>
                <w:rFonts w:ascii="Times New Roman" w:hAnsi="Times New Roman"/>
                <w:sz w:val="28"/>
                <w:szCs w:val="28"/>
              </w:rPr>
              <w:t xml:space="preserve"> (дата завершення голосування)</w:t>
            </w:r>
            <w:r w:rsidR="009E614E" w:rsidRPr="00E31B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E614E" w:rsidRPr="00E31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BF9">
              <w:rPr>
                <w:rFonts w:ascii="Times New Roman" w:hAnsi="Times New Roman"/>
                <w:sz w:val="28"/>
                <w:szCs w:val="28"/>
              </w:rPr>
              <w:t>Дистанційні загальні збори не передбачають спільної присутності на них акціонерів (їх представників) та проводяться шляхом дистанційного заповнення бюлетенів акціонерами (їх представниками) і надсилання їх до товариства через депозитарну систему України у порядку, встановленому Національною комісією з цінних паперів та фондового ринку.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/>
                <w:sz w:val="28"/>
                <w:szCs w:val="28"/>
              </w:rPr>
              <w:t xml:space="preserve">У відповідності до вимог Закону України "Про акціонерні товариства" </w:t>
            </w:r>
            <w:r w:rsidRPr="00E31BF9">
              <w:rPr>
                <w:rFonts w:ascii="Times New Roman" w:hAnsi="Times New Roman"/>
                <w:b/>
                <w:sz w:val="28"/>
                <w:szCs w:val="28"/>
              </w:rPr>
              <w:br/>
              <w:t>№ 2465-ІХ від 27 липня 2022 року та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Товариством наводиться інформація про загальну кількість акцій та голосуючих акцій станом на дату складення переліку осіб, яким надсилається повідомлення про проведення загальних зборів.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Дата складання переліку акціонерів, яким надсилається повідомлення про проведення загальних зборів - станом на </w:t>
            </w:r>
            <w:r w:rsidR="005A53F7">
              <w:rPr>
                <w:rFonts w:ascii="Times New Roman" w:hAnsi="Times New Roman"/>
                <w:bCs/>
                <w:sz w:val="28"/>
                <w:szCs w:val="28"/>
              </w:rPr>
              <w:t>17 березня 2025</w:t>
            </w:r>
            <w:r w:rsidRPr="00E31BF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>року.</w:t>
            </w:r>
          </w:p>
          <w:p w:rsidR="009E614E" w:rsidRPr="00E31BF9" w:rsidRDefault="009E614E" w:rsidP="008259A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7087" w:rsidRPr="00E31BF9" w:rsidRDefault="00E77087" w:rsidP="00E7708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Станом на </w:t>
            </w:r>
            <w:r w:rsidR="005A53F7">
              <w:rPr>
                <w:rFonts w:ascii="Times New Roman" w:hAnsi="Times New Roman"/>
                <w:bCs/>
                <w:sz w:val="28"/>
                <w:szCs w:val="28"/>
              </w:rPr>
              <w:t>17 березня 2025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 (дата складення переліку акціонерів, яким надсилається повідомлення про проведення Загальних зборів), загальна кількість акцій Товариства складає </w:t>
            </w:r>
            <w:r w:rsidR="00E31BF9" w:rsidRPr="00E31BF9">
              <w:rPr>
                <w:rFonts w:ascii="Times New Roman" w:hAnsi="Times New Roman"/>
                <w:bCs/>
                <w:sz w:val="28"/>
                <w:szCs w:val="28"/>
              </w:rPr>
              <w:t>40 782 396 (сорок мільйонів сімсот вісімдесят дві тисячі триста дев'яносто шість) штук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 простих іменних акцій.</w:t>
            </w:r>
          </w:p>
          <w:p w:rsidR="00E77087" w:rsidRPr="00E31BF9" w:rsidRDefault="00E77087" w:rsidP="00E7708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Станом на </w:t>
            </w:r>
            <w:r w:rsidR="005A53F7">
              <w:rPr>
                <w:rFonts w:ascii="Times New Roman" w:hAnsi="Times New Roman"/>
                <w:bCs/>
                <w:sz w:val="28"/>
                <w:szCs w:val="28"/>
              </w:rPr>
              <w:t>17 березня 2025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 (дата складення переліку акціонерів, яким надсилається повідомлення про проведення Загальних зборів), загальна кількість голосуючих акцій Товариства складає </w:t>
            </w:r>
            <w:r w:rsidR="00E31BF9" w:rsidRPr="00E31BF9">
              <w:rPr>
                <w:rFonts w:ascii="Times New Roman" w:hAnsi="Times New Roman"/>
                <w:bCs/>
                <w:sz w:val="28"/>
                <w:szCs w:val="28"/>
              </w:rPr>
              <w:t>34 135 290 (тридцять чотири мільйони сто тридцять п`ять тисяч двісті дев’яносто) штук</w:t>
            </w: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 xml:space="preserve"> простих іменних акцій.</w:t>
            </w:r>
          </w:p>
          <w:p w:rsidR="004F50FB" w:rsidRPr="00E31BF9" w:rsidRDefault="00E77087" w:rsidP="00E7708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BF9">
              <w:rPr>
                <w:rFonts w:ascii="Times New Roman" w:hAnsi="Times New Roman"/>
                <w:bCs/>
                <w:sz w:val="28"/>
                <w:szCs w:val="28"/>
              </w:rPr>
              <w:t>Товариство не здійснювало емісію та розміщення привілейованих акцій.</w:t>
            </w:r>
          </w:p>
          <w:p w:rsidR="009E614E" w:rsidRPr="00E31BF9" w:rsidRDefault="009E614E" w:rsidP="008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14E" w:rsidRPr="00E31BF9" w:rsidRDefault="009E614E" w:rsidP="00825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9E614E" w:rsidRPr="00E31BF9" w:rsidRDefault="009E614E" w:rsidP="00723C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E614E" w:rsidRPr="00E31BF9" w:rsidSect="00FD27F8">
      <w:headerReference w:type="default" r:id="rId7"/>
      <w:pgSz w:w="11906" w:h="16838"/>
      <w:pgMar w:top="993" w:right="566" w:bottom="1135" w:left="1417" w:header="426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0E" w:rsidRDefault="0073570E" w:rsidP="009E4A33">
      <w:pPr>
        <w:spacing w:after="0" w:line="240" w:lineRule="auto"/>
      </w:pPr>
      <w:r>
        <w:separator/>
      </w:r>
    </w:p>
  </w:endnote>
  <w:end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0E" w:rsidRDefault="0073570E" w:rsidP="009E4A33">
      <w:pPr>
        <w:spacing w:after="0" w:line="240" w:lineRule="auto"/>
      </w:pPr>
      <w:r>
        <w:separator/>
      </w:r>
    </w:p>
  </w:footnote>
  <w:footnote w:type="continuationSeparator" w:id="0">
    <w:p w:rsidR="0073570E" w:rsidRDefault="0073570E" w:rsidP="009E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F8" w:rsidRPr="00FD27F8" w:rsidRDefault="00FD27F8" w:rsidP="00FD27F8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FD27F8">
      <w:rPr>
        <w:rFonts w:ascii="Times New Roman" w:hAnsi="Times New Roman"/>
        <w:b/>
        <w:bCs/>
        <w:i/>
        <w:iCs/>
        <w:sz w:val="30"/>
        <w:szCs w:val="30"/>
      </w:rPr>
      <w:t xml:space="preserve">ІНФОРМАЦІЯ </w:t>
    </w:r>
  </w:p>
  <w:p w:rsidR="00FD27F8" w:rsidRPr="00FD27F8" w:rsidRDefault="00FD27F8" w:rsidP="00FD27F8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  <w:r w:rsidRPr="00FD27F8">
      <w:rPr>
        <w:rFonts w:ascii="Times New Roman" w:hAnsi="Times New Roman"/>
        <w:b/>
        <w:bCs/>
        <w:i/>
        <w:iCs/>
        <w:sz w:val="30"/>
        <w:szCs w:val="30"/>
      </w:rPr>
      <w:t>про загальну кількість акцій та голосуючих акцій</w:t>
    </w:r>
  </w:p>
  <w:p w:rsidR="00FD27F8" w:rsidRPr="00FD27F8" w:rsidRDefault="00FD27F8" w:rsidP="00FD27F8">
    <w:pPr>
      <w:pBdr>
        <w:top w:val="single" w:sz="4" w:space="10" w:color="5B9BD5"/>
        <w:bottom w:val="single" w:sz="4" w:space="10" w:color="5B9BD5"/>
      </w:pBdr>
      <w:spacing w:after="0" w:line="240" w:lineRule="auto"/>
      <w:ind w:left="864"/>
      <w:jc w:val="right"/>
      <w:rPr>
        <w:rFonts w:ascii="Times New Roman" w:hAnsi="Times New Roman"/>
        <w:b/>
        <w:bCs/>
        <w:i/>
        <w:iCs/>
        <w:sz w:val="30"/>
        <w:szCs w:val="30"/>
      </w:rPr>
    </w:pPr>
  </w:p>
  <w:p w:rsidR="00415577" w:rsidRPr="00415577" w:rsidRDefault="00415577" w:rsidP="00415577">
    <w:pPr>
      <w:pStyle w:val="a9"/>
      <w:spacing w:after="0" w:line="240" w:lineRule="aut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215"/>
    <w:multiLevelType w:val="hybridMultilevel"/>
    <w:tmpl w:val="97B0ADF2"/>
    <w:lvl w:ilvl="0" w:tplc="E74C130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09"/>
    <w:rsid w:val="00055C01"/>
    <w:rsid w:val="00066167"/>
    <w:rsid w:val="00076497"/>
    <w:rsid w:val="000D3246"/>
    <w:rsid w:val="000E7417"/>
    <w:rsid w:val="00105A77"/>
    <w:rsid w:val="00164909"/>
    <w:rsid w:val="0018021A"/>
    <w:rsid w:val="00183CBC"/>
    <w:rsid w:val="00195CF7"/>
    <w:rsid w:val="001A1D6F"/>
    <w:rsid w:val="001B62D4"/>
    <w:rsid w:val="00204E9F"/>
    <w:rsid w:val="0021525B"/>
    <w:rsid w:val="0024431E"/>
    <w:rsid w:val="0026634F"/>
    <w:rsid w:val="002673E3"/>
    <w:rsid w:val="00276A82"/>
    <w:rsid w:val="002A003C"/>
    <w:rsid w:val="0031774C"/>
    <w:rsid w:val="00325CEB"/>
    <w:rsid w:val="00343CE9"/>
    <w:rsid w:val="00355289"/>
    <w:rsid w:val="00397921"/>
    <w:rsid w:val="003D2E2F"/>
    <w:rsid w:val="003E50E2"/>
    <w:rsid w:val="00415577"/>
    <w:rsid w:val="00455497"/>
    <w:rsid w:val="004719FD"/>
    <w:rsid w:val="004F50FB"/>
    <w:rsid w:val="0050093D"/>
    <w:rsid w:val="0051637E"/>
    <w:rsid w:val="00520E93"/>
    <w:rsid w:val="00545A4C"/>
    <w:rsid w:val="005877C8"/>
    <w:rsid w:val="00597DB4"/>
    <w:rsid w:val="005A53F7"/>
    <w:rsid w:val="005E3040"/>
    <w:rsid w:val="005F44B7"/>
    <w:rsid w:val="00641386"/>
    <w:rsid w:val="00681804"/>
    <w:rsid w:val="006953DF"/>
    <w:rsid w:val="006A1156"/>
    <w:rsid w:val="007004A9"/>
    <w:rsid w:val="0072278A"/>
    <w:rsid w:val="00723CE0"/>
    <w:rsid w:val="00725BC9"/>
    <w:rsid w:val="0073570E"/>
    <w:rsid w:val="00773A6D"/>
    <w:rsid w:val="007B6B68"/>
    <w:rsid w:val="008250B2"/>
    <w:rsid w:val="008561A3"/>
    <w:rsid w:val="00860F5D"/>
    <w:rsid w:val="0087483D"/>
    <w:rsid w:val="00904E1D"/>
    <w:rsid w:val="0090545B"/>
    <w:rsid w:val="00926295"/>
    <w:rsid w:val="00942327"/>
    <w:rsid w:val="00943BA8"/>
    <w:rsid w:val="0094489D"/>
    <w:rsid w:val="00975561"/>
    <w:rsid w:val="00983529"/>
    <w:rsid w:val="009840CD"/>
    <w:rsid w:val="009A60AE"/>
    <w:rsid w:val="009C4A1C"/>
    <w:rsid w:val="009E4A33"/>
    <w:rsid w:val="009E614E"/>
    <w:rsid w:val="00A03E14"/>
    <w:rsid w:val="00A07AE2"/>
    <w:rsid w:val="00A23504"/>
    <w:rsid w:val="00A3239F"/>
    <w:rsid w:val="00A37A4C"/>
    <w:rsid w:val="00A44153"/>
    <w:rsid w:val="00A8509B"/>
    <w:rsid w:val="00A97A09"/>
    <w:rsid w:val="00AB3094"/>
    <w:rsid w:val="00AB4F37"/>
    <w:rsid w:val="00AC65BE"/>
    <w:rsid w:val="00B05A8F"/>
    <w:rsid w:val="00B25F25"/>
    <w:rsid w:val="00B64298"/>
    <w:rsid w:val="00B76E2D"/>
    <w:rsid w:val="00BC7A8F"/>
    <w:rsid w:val="00C513E2"/>
    <w:rsid w:val="00C64FC0"/>
    <w:rsid w:val="00C81493"/>
    <w:rsid w:val="00CC3B2C"/>
    <w:rsid w:val="00CF253D"/>
    <w:rsid w:val="00D05DDB"/>
    <w:rsid w:val="00D55546"/>
    <w:rsid w:val="00D66D0F"/>
    <w:rsid w:val="00D971B8"/>
    <w:rsid w:val="00DB27E8"/>
    <w:rsid w:val="00DB415B"/>
    <w:rsid w:val="00DB7308"/>
    <w:rsid w:val="00E00BDD"/>
    <w:rsid w:val="00E31BF9"/>
    <w:rsid w:val="00E42F8F"/>
    <w:rsid w:val="00E77087"/>
    <w:rsid w:val="00EB5C5B"/>
    <w:rsid w:val="00EC627C"/>
    <w:rsid w:val="00F25E2E"/>
    <w:rsid w:val="00FA7C0B"/>
    <w:rsid w:val="00FB2021"/>
    <w:rsid w:val="00FD27F8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0E35F6B7-59BE-44E8-BE8D-B86EB6A8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4A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4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Emphasis"/>
    <w:uiPriority w:val="20"/>
    <w:qFormat/>
    <w:rsid w:val="005F44B7"/>
    <w:rPr>
      <w:i/>
      <w:iCs/>
    </w:rPr>
  </w:style>
  <w:style w:type="paragraph" w:styleId="a6">
    <w:name w:val="List Paragraph"/>
    <w:basedOn w:val="a"/>
    <w:uiPriority w:val="34"/>
    <w:qFormat/>
    <w:rsid w:val="005F44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03E14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9E4A3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E4A3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9E4A3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E4A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xmsonormal">
    <w:name w:val="x_msonormal"/>
    <w:basedOn w:val="a"/>
    <w:rsid w:val="001B6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415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01">
    <w:name w:val="fontstyle01"/>
    <w:rsid w:val="006953DF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Оберемок Тетяна Миколаївна</cp:lastModifiedBy>
  <cp:revision>2</cp:revision>
  <cp:lastPrinted>2023-12-25T08:25:00Z</cp:lastPrinted>
  <dcterms:created xsi:type="dcterms:W3CDTF">2025-03-19T11:08:00Z</dcterms:created>
  <dcterms:modified xsi:type="dcterms:W3CDTF">2025-03-19T11:08:00Z</dcterms:modified>
</cp:coreProperties>
</file>